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2C50" w:rsidRPr="0090233F" w:rsidRDefault="00792C50">
      <w:pPr>
        <w:jc w:val="center"/>
        <w:rPr>
          <w:rFonts w:ascii="Arial" w:hAnsi="Arial" w:cs="Arial"/>
          <w:b/>
          <w:sz w:val="28"/>
          <w:szCs w:val="28"/>
        </w:rPr>
      </w:pPr>
      <w:r w:rsidRPr="0090233F">
        <w:rPr>
          <w:rFonts w:ascii="Arial" w:hAnsi="Arial" w:cs="Arial"/>
          <w:b/>
          <w:sz w:val="28"/>
          <w:szCs w:val="28"/>
        </w:rPr>
        <w:t>ST. JOSEPH ECONOMIC DEVELOPMENT AUTHORITY</w:t>
      </w:r>
    </w:p>
    <w:p w:rsidR="00792C50" w:rsidRPr="0090233F" w:rsidRDefault="00792C50">
      <w:pPr>
        <w:jc w:val="center"/>
        <w:rPr>
          <w:rFonts w:ascii="Arial" w:hAnsi="Arial" w:cs="Arial"/>
          <w:b/>
          <w:sz w:val="28"/>
          <w:szCs w:val="28"/>
        </w:rPr>
      </w:pPr>
      <w:r w:rsidRPr="0090233F">
        <w:rPr>
          <w:rFonts w:ascii="Arial" w:hAnsi="Arial" w:cs="Arial"/>
          <w:b/>
          <w:sz w:val="28"/>
          <w:szCs w:val="28"/>
        </w:rPr>
        <w:t>REVOLVING LOAN PROGRAM</w:t>
      </w:r>
    </w:p>
    <w:p w:rsidR="00792C50" w:rsidRPr="0090233F" w:rsidRDefault="00792C50">
      <w:pPr>
        <w:jc w:val="both"/>
        <w:rPr>
          <w:rFonts w:ascii="Arial" w:hAnsi="Arial" w:cs="Arial"/>
          <w:b/>
        </w:rPr>
      </w:pPr>
    </w:p>
    <w:p w:rsidR="00792C50" w:rsidRPr="0090233F" w:rsidRDefault="00792C50">
      <w:pPr>
        <w:jc w:val="both"/>
        <w:rPr>
          <w:rFonts w:ascii="Arial" w:hAnsi="Arial" w:cs="Arial"/>
          <w:b/>
          <w:sz w:val="20"/>
          <w:szCs w:val="20"/>
          <w:u w:val="single"/>
        </w:rPr>
      </w:pPr>
      <w:bookmarkStart w:id="0" w:name="_GoBack"/>
      <w:bookmarkEnd w:id="0"/>
    </w:p>
    <w:p w:rsidR="0079570D" w:rsidRPr="0090233F" w:rsidRDefault="0079570D" w:rsidP="00B5196C">
      <w:pPr>
        <w:rPr>
          <w:rFonts w:ascii="Arial" w:hAnsi="Arial" w:cs="Arial"/>
          <w:sz w:val="20"/>
          <w:szCs w:val="20"/>
        </w:rPr>
      </w:pPr>
      <w:r w:rsidRPr="0090233F">
        <w:rPr>
          <w:rFonts w:ascii="Arial" w:hAnsi="Arial" w:cs="Arial"/>
          <w:b/>
          <w:sz w:val="20"/>
          <w:szCs w:val="20"/>
          <w:u w:val="single"/>
        </w:rPr>
        <w:t>BACKGROUND</w:t>
      </w:r>
    </w:p>
    <w:p w:rsidR="00A76104" w:rsidRPr="0090233F" w:rsidRDefault="001268EE" w:rsidP="00B5196C">
      <w:pPr>
        <w:rPr>
          <w:rFonts w:ascii="Arial" w:hAnsi="Arial" w:cs="Arial"/>
          <w:sz w:val="20"/>
          <w:szCs w:val="20"/>
        </w:rPr>
      </w:pPr>
      <w:r w:rsidRPr="0090233F">
        <w:rPr>
          <w:rFonts w:ascii="Arial" w:hAnsi="Arial" w:cs="Arial"/>
          <w:sz w:val="20"/>
          <w:szCs w:val="20"/>
        </w:rPr>
        <w:t xml:space="preserve">The City of St. Joseph Economic Development Revolving Loan Fund program was originated by the state-funded Minnesota Investment Fund (MIF) program awarded through the Department of Employment &amp; Economic Development (DEED) to the City of St. Joseph.  </w:t>
      </w:r>
      <w:r w:rsidR="0079570D" w:rsidRPr="0090233F">
        <w:rPr>
          <w:rFonts w:ascii="Arial" w:hAnsi="Arial" w:cs="Arial"/>
          <w:sz w:val="20"/>
          <w:szCs w:val="20"/>
        </w:rPr>
        <w:t xml:space="preserve">The Revolving Loan Fund (RLF) </w:t>
      </w:r>
      <w:r w:rsidR="00A76104" w:rsidRPr="0090233F">
        <w:rPr>
          <w:rFonts w:ascii="Arial" w:hAnsi="Arial" w:cs="Arial"/>
          <w:sz w:val="20"/>
          <w:szCs w:val="20"/>
        </w:rPr>
        <w:t xml:space="preserve">is administered by the Economic Development Authority of the City of St. Joseph (EDA).  Reuse of the RLF funds is guided by this policy and state policies in Minnesota Statute </w:t>
      </w:r>
      <w:r w:rsidR="00A76104" w:rsidRPr="0090233F">
        <w:rPr>
          <w:rFonts w:ascii="Calibri" w:hAnsi="Calibri" w:cs="Arial"/>
          <w:sz w:val="20"/>
          <w:szCs w:val="20"/>
        </w:rPr>
        <w:t>§</w:t>
      </w:r>
      <w:r w:rsidR="00A76104" w:rsidRPr="0090233F">
        <w:rPr>
          <w:rFonts w:ascii="Arial" w:hAnsi="Arial" w:cs="Arial"/>
          <w:sz w:val="20"/>
          <w:szCs w:val="20"/>
        </w:rPr>
        <w:t xml:space="preserve">116J.8731 and the Minnesota Business Subsidy Law (Minnesota Statutes </w:t>
      </w:r>
      <w:r w:rsidR="00A76104" w:rsidRPr="0090233F">
        <w:rPr>
          <w:rFonts w:ascii="Calibri" w:hAnsi="Calibri" w:cs="Arial"/>
          <w:sz w:val="20"/>
          <w:szCs w:val="20"/>
        </w:rPr>
        <w:t>§</w:t>
      </w:r>
      <w:r w:rsidR="00A76104" w:rsidRPr="0090233F">
        <w:rPr>
          <w:rFonts w:ascii="Arial" w:hAnsi="Arial" w:cs="Arial"/>
          <w:sz w:val="20"/>
          <w:szCs w:val="20"/>
        </w:rPr>
        <w:t xml:space="preserve">116J.993 and </w:t>
      </w:r>
      <w:r w:rsidR="00A76104" w:rsidRPr="0090233F">
        <w:rPr>
          <w:rFonts w:ascii="Calibri" w:hAnsi="Calibri" w:cs="Arial"/>
          <w:sz w:val="20"/>
          <w:szCs w:val="20"/>
        </w:rPr>
        <w:t>§</w:t>
      </w:r>
      <w:r w:rsidR="00A76104" w:rsidRPr="0090233F">
        <w:rPr>
          <w:rFonts w:ascii="Arial" w:hAnsi="Arial" w:cs="Arial"/>
          <w:sz w:val="20"/>
          <w:szCs w:val="20"/>
        </w:rPr>
        <w:t>116J.994).</w:t>
      </w:r>
    </w:p>
    <w:p w:rsidR="00A76104" w:rsidRPr="0090233F" w:rsidRDefault="00A76104" w:rsidP="00B5196C">
      <w:pPr>
        <w:rPr>
          <w:rFonts w:ascii="Arial" w:hAnsi="Arial" w:cs="Arial"/>
          <w:sz w:val="20"/>
          <w:szCs w:val="20"/>
        </w:rPr>
      </w:pPr>
    </w:p>
    <w:p w:rsidR="000E1854" w:rsidRPr="0090233F" w:rsidRDefault="000E1854" w:rsidP="00B5196C">
      <w:pPr>
        <w:rPr>
          <w:rFonts w:ascii="Arial" w:hAnsi="Arial" w:cs="Arial"/>
          <w:b/>
          <w:sz w:val="20"/>
          <w:szCs w:val="20"/>
          <w:u w:val="single"/>
        </w:rPr>
      </w:pPr>
      <w:r w:rsidRPr="0090233F">
        <w:rPr>
          <w:rFonts w:ascii="Arial" w:hAnsi="Arial" w:cs="Arial"/>
          <w:b/>
          <w:sz w:val="20"/>
          <w:szCs w:val="20"/>
          <w:u w:val="single"/>
        </w:rPr>
        <w:t>POLICY STATEMENT</w:t>
      </w:r>
    </w:p>
    <w:p w:rsidR="0079570D" w:rsidRPr="0090233F" w:rsidRDefault="00100A9B" w:rsidP="00B5196C">
      <w:pPr>
        <w:rPr>
          <w:rFonts w:ascii="Arial" w:hAnsi="Arial" w:cs="Arial"/>
          <w:sz w:val="20"/>
          <w:szCs w:val="20"/>
        </w:rPr>
      </w:pPr>
      <w:r w:rsidRPr="0090233F">
        <w:rPr>
          <w:rFonts w:ascii="Arial" w:hAnsi="Arial" w:cs="Arial"/>
          <w:sz w:val="20"/>
          <w:szCs w:val="20"/>
        </w:rPr>
        <w:t xml:space="preserve">The RLF program </w:t>
      </w:r>
      <w:r w:rsidR="0079570D" w:rsidRPr="0090233F">
        <w:rPr>
          <w:rFonts w:ascii="Arial" w:hAnsi="Arial" w:cs="Arial"/>
          <w:sz w:val="20"/>
          <w:szCs w:val="20"/>
        </w:rPr>
        <w:t xml:space="preserve">is available to businesses in consideration of meeting the one or more objectives of the </w:t>
      </w:r>
      <w:r w:rsidR="000E1854" w:rsidRPr="0090233F">
        <w:rPr>
          <w:rFonts w:ascii="Arial" w:hAnsi="Arial" w:cs="Arial"/>
          <w:sz w:val="20"/>
          <w:szCs w:val="20"/>
        </w:rPr>
        <w:t>EDA</w:t>
      </w:r>
      <w:r w:rsidR="0079570D" w:rsidRPr="0090233F">
        <w:rPr>
          <w:rFonts w:ascii="Arial" w:hAnsi="Arial" w:cs="Arial"/>
          <w:sz w:val="20"/>
          <w:szCs w:val="20"/>
        </w:rPr>
        <w:t>.</w:t>
      </w:r>
      <w:r w:rsidRPr="0090233F">
        <w:rPr>
          <w:rFonts w:ascii="Arial" w:hAnsi="Arial" w:cs="Arial"/>
          <w:sz w:val="20"/>
          <w:szCs w:val="20"/>
        </w:rPr>
        <w:t xml:space="preserve">  </w:t>
      </w:r>
      <w:r w:rsidR="0079570D" w:rsidRPr="0090233F">
        <w:rPr>
          <w:rFonts w:ascii="Arial" w:hAnsi="Arial" w:cs="Arial"/>
          <w:sz w:val="20"/>
          <w:szCs w:val="20"/>
        </w:rPr>
        <w:t>The EDA will make considerations for RLF loans on a case by case basis recognizing the importance and benefits to the community from all perspectives including economic diversity, maintaining viable tax base, expanding existing business and industry, and enhancing and retaining employment opportunities.  Because it is not always possible to anticipate every type of project that may present desirable community building or preservation goals and objectives, the City Council retains the right in its discretion to approve projects and subsidies that may vary from the written principles and objectives of the EDA.</w:t>
      </w:r>
    </w:p>
    <w:p w:rsidR="0079570D" w:rsidRPr="0090233F" w:rsidRDefault="0079570D" w:rsidP="00B5196C">
      <w:pPr>
        <w:rPr>
          <w:rFonts w:ascii="Arial" w:hAnsi="Arial" w:cs="Arial"/>
          <w:b/>
          <w:sz w:val="20"/>
          <w:szCs w:val="20"/>
          <w:u w:val="single"/>
        </w:rPr>
      </w:pPr>
    </w:p>
    <w:p w:rsidR="00792C50" w:rsidRPr="0090233F" w:rsidRDefault="00792C50" w:rsidP="00B5196C">
      <w:pPr>
        <w:rPr>
          <w:rFonts w:ascii="Arial" w:hAnsi="Arial" w:cs="Arial"/>
          <w:b/>
          <w:sz w:val="20"/>
          <w:szCs w:val="20"/>
          <w:u w:val="single"/>
        </w:rPr>
      </w:pPr>
      <w:r w:rsidRPr="0090233F">
        <w:rPr>
          <w:rFonts w:ascii="Arial" w:hAnsi="Arial" w:cs="Arial"/>
          <w:b/>
          <w:sz w:val="20"/>
          <w:szCs w:val="20"/>
          <w:u w:val="single"/>
        </w:rPr>
        <w:t>PURPOSE</w:t>
      </w:r>
      <w:r w:rsidR="008E1903" w:rsidRPr="0090233F">
        <w:rPr>
          <w:rFonts w:ascii="Arial" w:hAnsi="Arial" w:cs="Arial"/>
          <w:b/>
          <w:sz w:val="20"/>
          <w:szCs w:val="20"/>
          <w:u w:val="single"/>
        </w:rPr>
        <w:t xml:space="preserve"> AND GOALS</w:t>
      </w:r>
    </w:p>
    <w:p w:rsidR="00792C50" w:rsidRPr="0090233F" w:rsidRDefault="00792C50" w:rsidP="00B5196C">
      <w:pPr>
        <w:pStyle w:val="BodyText"/>
        <w:rPr>
          <w:szCs w:val="20"/>
        </w:rPr>
      </w:pPr>
      <w:r w:rsidRPr="0090233F">
        <w:rPr>
          <w:szCs w:val="20"/>
        </w:rPr>
        <w:t>The overall goal for the St. Joseph Economic Development Authority’s</w:t>
      </w:r>
      <w:r w:rsidR="00AC028A" w:rsidRPr="0090233F">
        <w:rPr>
          <w:szCs w:val="20"/>
        </w:rPr>
        <w:t xml:space="preserve"> (EDA’s) Revolving Loan Program</w:t>
      </w:r>
      <w:r w:rsidR="0062008E" w:rsidRPr="0090233F">
        <w:rPr>
          <w:szCs w:val="20"/>
        </w:rPr>
        <w:t xml:space="preserve"> </w:t>
      </w:r>
      <w:r w:rsidRPr="0090233F">
        <w:rPr>
          <w:szCs w:val="20"/>
        </w:rPr>
        <w:t>is to stimulate St. Joseph’s economy by providing low interest loans</w:t>
      </w:r>
      <w:r w:rsidR="00304A29" w:rsidRPr="0090233F">
        <w:rPr>
          <w:szCs w:val="20"/>
        </w:rPr>
        <w:t>, giving priority</w:t>
      </w:r>
      <w:r w:rsidRPr="0090233F">
        <w:rPr>
          <w:szCs w:val="20"/>
        </w:rPr>
        <w:t xml:space="preserve"> to small and medium sized businesses. Revolving loan funds are to be used for business start-ups, expansion, and retentions where jobs are created or retained. This may be accomplished by the following means:</w:t>
      </w:r>
    </w:p>
    <w:p w:rsidR="00792C50" w:rsidRPr="0090233F" w:rsidRDefault="00792C50" w:rsidP="00B5196C">
      <w:pPr>
        <w:pStyle w:val="BodyText"/>
        <w:rPr>
          <w:szCs w:val="20"/>
        </w:rPr>
      </w:pPr>
    </w:p>
    <w:p w:rsidR="00426B13" w:rsidRPr="0090233F" w:rsidRDefault="00792C50" w:rsidP="00426B13">
      <w:pPr>
        <w:pStyle w:val="BodyText"/>
        <w:numPr>
          <w:ilvl w:val="0"/>
          <w:numId w:val="2"/>
        </w:numPr>
        <w:tabs>
          <w:tab w:val="clear" w:pos="1080"/>
          <w:tab w:val="num" w:pos="-1080"/>
        </w:tabs>
        <w:ind w:left="720"/>
        <w:rPr>
          <w:szCs w:val="20"/>
        </w:rPr>
      </w:pPr>
      <w:r w:rsidRPr="0090233F">
        <w:rPr>
          <w:szCs w:val="20"/>
        </w:rPr>
        <w:t xml:space="preserve">Creation or retention of permanent private sector jobs </w:t>
      </w:r>
      <w:r w:rsidR="00304A29" w:rsidRPr="0090233F">
        <w:rPr>
          <w:szCs w:val="20"/>
        </w:rPr>
        <w:t xml:space="preserve">as measured by the wages, skills, </w:t>
      </w:r>
      <w:r w:rsidR="00271FEE" w:rsidRPr="0090233F">
        <w:rPr>
          <w:szCs w:val="20"/>
        </w:rPr>
        <w:t>and/</w:t>
      </w:r>
      <w:r w:rsidR="00304A29" w:rsidRPr="0090233F">
        <w:rPr>
          <w:szCs w:val="20"/>
        </w:rPr>
        <w:t xml:space="preserve">or education associated with those jobs; </w:t>
      </w:r>
    </w:p>
    <w:p w:rsidR="007936EE" w:rsidRPr="0090233F" w:rsidRDefault="007936EE" w:rsidP="007936EE">
      <w:pPr>
        <w:pStyle w:val="BodyText"/>
        <w:ind w:left="720"/>
        <w:rPr>
          <w:szCs w:val="20"/>
        </w:rPr>
      </w:pPr>
    </w:p>
    <w:p w:rsidR="00426B13" w:rsidRPr="0090233F" w:rsidRDefault="00426B13" w:rsidP="00B5196C">
      <w:pPr>
        <w:pStyle w:val="BodyText"/>
        <w:numPr>
          <w:ilvl w:val="0"/>
          <w:numId w:val="2"/>
        </w:numPr>
        <w:tabs>
          <w:tab w:val="clear" w:pos="1080"/>
          <w:tab w:val="num" w:pos="-1080"/>
        </w:tabs>
        <w:ind w:left="720"/>
        <w:rPr>
          <w:szCs w:val="20"/>
        </w:rPr>
      </w:pPr>
      <w:r w:rsidRPr="0090233F">
        <w:rPr>
          <w:szCs w:val="20"/>
        </w:rPr>
        <w:t>Investment in technology and equipment that increase productivity and provides for higher wages;</w:t>
      </w:r>
    </w:p>
    <w:p w:rsidR="00271FEE" w:rsidRPr="0090233F" w:rsidRDefault="00271FEE" w:rsidP="00271FEE">
      <w:pPr>
        <w:pStyle w:val="ListParagraph"/>
        <w:rPr>
          <w:szCs w:val="20"/>
        </w:rPr>
      </w:pPr>
    </w:p>
    <w:p w:rsidR="00271FEE" w:rsidRPr="0090233F" w:rsidRDefault="00271FEE" w:rsidP="00B5196C">
      <w:pPr>
        <w:pStyle w:val="BodyText"/>
        <w:numPr>
          <w:ilvl w:val="0"/>
          <w:numId w:val="2"/>
        </w:numPr>
        <w:tabs>
          <w:tab w:val="clear" w:pos="1080"/>
          <w:tab w:val="num" w:pos="-1080"/>
        </w:tabs>
        <w:ind w:left="720"/>
        <w:rPr>
          <w:szCs w:val="20"/>
        </w:rPr>
      </w:pPr>
      <w:r w:rsidRPr="0090233F">
        <w:rPr>
          <w:szCs w:val="20"/>
        </w:rPr>
        <w:t>The project can demonstrate that investment of public dollars induces private funds to the local economy;</w:t>
      </w:r>
    </w:p>
    <w:p w:rsidR="00792C50" w:rsidRPr="0090233F" w:rsidRDefault="00792C50" w:rsidP="00B5196C">
      <w:pPr>
        <w:pStyle w:val="BodyText"/>
        <w:rPr>
          <w:szCs w:val="20"/>
        </w:rPr>
      </w:pPr>
    </w:p>
    <w:p w:rsidR="00792C50" w:rsidRPr="0090233F" w:rsidRDefault="00792C50" w:rsidP="00B5196C">
      <w:pPr>
        <w:pStyle w:val="BodyText"/>
        <w:numPr>
          <w:ilvl w:val="0"/>
          <w:numId w:val="2"/>
        </w:numPr>
        <w:tabs>
          <w:tab w:val="clear" w:pos="1080"/>
          <w:tab w:val="num" w:pos="-1080"/>
        </w:tabs>
        <w:ind w:left="720"/>
        <w:rPr>
          <w:szCs w:val="20"/>
        </w:rPr>
      </w:pPr>
      <w:r w:rsidRPr="0090233F">
        <w:rPr>
          <w:szCs w:val="20"/>
        </w:rPr>
        <w:t xml:space="preserve">Stimulation or leverage of private investment to ensure economic renewal and competitiveness; </w:t>
      </w:r>
    </w:p>
    <w:p w:rsidR="00792C50" w:rsidRPr="0090233F" w:rsidRDefault="00792C50" w:rsidP="00B5196C">
      <w:pPr>
        <w:pStyle w:val="BodyText"/>
        <w:rPr>
          <w:szCs w:val="20"/>
        </w:rPr>
      </w:pPr>
    </w:p>
    <w:p w:rsidR="00792C50" w:rsidRPr="0090233F" w:rsidRDefault="00792C50" w:rsidP="00B5196C">
      <w:pPr>
        <w:pStyle w:val="BodyText"/>
        <w:numPr>
          <w:ilvl w:val="0"/>
          <w:numId w:val="2"/>
        </w:numPr>
        <w:tabs>
          <w:tab w:val="clear" w:pos="1080"/>
          <w:tab w:val="num" w:pos="-1080"/>
        </w:tabs>
        <w:ind w:left="720"/>
        <w:rPr>
          <w:szCs w:val="20"/>
        </w:rPr>
      </w:pPr>
      <w:r w:rsidRPr="0090233F">
        <w:rPr>
          <w:szCs w:val="20"/>
        </w:rPr>
        <w:t>Increase in local tax base;</w:t>
      </w:r>
    </w:p>
    <w:p w:rsidR="005D3837" w:rsidRPr="0090233F" w:rsidRDefault="005D3837" w:rsidP="005D3837">
      <w:pPr>
        <w:pStyle w:val="ListParagraph"/>
        <w:rPr>
          <w:szCs w:val="20"/>
        </w:rPr>
      </w:pPr>
    </w:p>
    <w:p w:rsidR="005D3837" w:rsidRPr="0090233F" w:rsidRDefault="005D3837" w:rsidP="00B5196C">
      <w:pPr>
        <w:pStyle w:val="BodyText"/>
        <w:numPr>
          <w:ilvl w:val="0"/>
          <w:numId w:val="2"/>
        </w:numPr>
        <w:tabs>
          <w:tab w:val="clear" w:pos="1080"/>
          <w:tab w:val="num" w:pos="-1080"/>
        </w:tabs>
        <w:ind w:left="720"/>
        <w:rPr>
          <w:szCs w:val="20"/>
        </w:rPr>
      </w:pPr>
      <w:r w:rsidRPr="0090233F">
        <w:rPr>
          <w:szCs w:val="20"/>
        </w:rPr>
        <w:t xml:space="preserve">Businesses receiving revolving loan assistance must pay each employee total compensation, including benefits not mandated by law, that on an annualized bases </w:t>
      </w:r>
      <w:proofErr w:type="gramStart"/>
      <w:r w:rsidRPr="0090233F">
        <w:rPr>
          <w:szCs w:val="20"/>
        </w:rPr>
        <w:t>is</w:t>
      </w:r>
      <w:proofErr w:type="gramEnd"/>
      <w:r w:rsidRPr="0090233F">
        <w:rPr>
          <w:szCs w:val="20"/>
        </w:rPr>
        <w:t xml:space="preserve"> equal to at least 110% of the federal poverty levy for a family of four;</w:t>
      </w:r>
    </w:p>
    <w:p w:rsidR="007936EE" w:rsidRPr="0090233F" w:rsidRDefault="007936EE" w:rsidP="007936EE">
      <w:pPr>
        <w:pStyle w:val="BodyText"/>
        <w:ind w:left="720"/>
        <w:rPr>
          <w:szCs w:val="20"/>
        </w:rPr>
      </w:pPr>
    </w:p>
    <w:p w:rsidR="00C33750" w:rsidRPr="0090233F" w:rsidRDefault="00C33750" w:rsidP="00B5196C">
      <w:pPr>
        <w:pStyle w:val="BodyText"/>
        <w:numPr>
          <w:ilvl w:val="0"/>
          <w:numId w:val="2"/>
        </w:numPr>
        <w:tabs>
          <w:tab w:val="clear" w:pos="1080"/>
          <w:tab w:val="num" w:pos="-1080"/>
        </w:tabs>
        <w:ind w:left="720"/>
        <w:rPr>
          <w:szCs w:val="20"/>
        </w:rPr>
      </w:pPr>
      <w:r w:rsidRPr="0090233F">
        <w:rPr>
          <w:szCs w:val="20"/>
        </w:rPr>
        <w:t xml:space="preserve">Businesses requesting assistance in the downtown business district will be given priority for loan funding and may include façade grants as established by the EDA; </w:t>
      </w:r>
    </w:p>
    <w:p w:rsidR="00792C50" w:rsidRPr="0090233F" w:rsidRDefault="00792C50" w:rsidP="00B5196C">
      <w:pPr>
        <w:pStyle w:val="BodyText"/>
        <w:rPr>
          <w:szCs w:val="20"/>
        </w:rPr>
      </w:pPr>
    </w:p>
    <w:p w:rsidR="00792C50" w:rsidRPr="0090233F" w:rsidRDefault="00792C50" w:rsidP="00B5196C">
      <w:pPr>
        <w:pStyle w:val="BodyText"/>
        <w:numPr>
          <w:ilvl w:val="0"/>
          <w:numId w:val="2"/>
        </w:numPr>
        <w:tabs>
          <w:tab w:val="clear" w:pos="1080"/>
          <w:tab w:val="num" w:pos="-1080"/>
        </w:tabs>
        <w:ind w:left="720"/>
        <w:rPr>
          <w:szCs w:val="20"/>
        </w:rPr>
      </w:pPr>
      <w:r w:rsidRPr="0090233F">
        <w:rPr>
          <w:szCs w:val="20"/>
        </w:rPr>
        <w:t>Improvement of employment and economic opportunity for citizens in the region to create a reasonable standard of living;</w:t>
      </w:r>
      <w:r w:rsidR="00426B13" w:rsidRPr="0090233F">
        <w:rPr>
          <w:szCs w:val="20"/>
        </w:rPr>
        <w:t xml:space="preserve"> and</w:t>
      </w:r>
    </w:p>
    <w:p w:rsidR="00792C50" w:rsidRPr="0090233F" w:rsidRDefault="00792C50" w:rsidP="00B5196C">
      <w:pPr>
        <w:pStyle w:val="BodyText"/>
        <w:rPr>
          <w:szCs w:val="20"/>
        </w:rPr>
      </w:pPr>
    </w:p>
    <w:p w:rsidR="00792C50" w:rsidRPr="0090233F" w:rsidRDefault="00792C50" w:rsidP="00B5196C">
      <w:pPr>
        <w:pStyle w:val="BodyText"/>
        <w:numPr>
          <w:ilvl w:val="0"/>
          <w:numId w:val="2"/>
        </w:numPr>
        <w:tabs>
          <w:tab w:val="clear" w:pos="1080"/>
          <w:tab w:val="num" w:pos="-1080"/>
        </w:tabs>
        <w:ind w:left="720"/>
        <w:rPr>
          <w:szCs w:val="20"/>
        </w:rPr>
      </w:pPr>
      <w:r w:rsidRPr="0090233F">
        <w:rPr>
          <w:szCs w:val="20"/>
        </w:rPr>
        <w:t xml:space="preserve">Stimulation of productivity growth through improved manufacturing or new technologies. </w:t>
      </w:r>
    </w:p>
    <w:p w:rsidR="00792C50" w:rsidRPr="0090233F" w:rsidRDefault="00792C50" w:rsidP="00B5196C">
      <w:pPr>
        <w:rPr>
          <w:rFonts w:ascii="Arial" w:hAnsi="Arial" w:cs="Arial"/>
          <w:sz w:val="20"/>
          <w:szCs w:val="20"/>
        </w:rPr>
      </w:pPr>
    </w:p>
    <w:p w:rsidR="00792C50" w:rsidRPr="0090233F" w:rsidRDefault="00792C50" w:rsidP="00B5196C">
      <w:pPr>
        <w:pStyle w:val="Heading1"/>
        <w:rPr>
          <w:szCs w:val="20"/>
        </w:rPr>
      </w:pPr>
      <w:r w:rsidRPr="0090233F">
        <w:rPr>
          <w:szCs w:val="20"/>
        </w:rPr>
        <w:lastRenderedPageBreak/>
        <w:t>ADMINISTRATION</w:t>
      </w:r>
    </w:p>
    <w:p w:rsidR="00792C50" w:rsidRPr="0090233F" w:rsidRDefault="00792C50" w:rsidP="00B5196C">
      <w:pPr>
        <w:pStyle w:val="BodyText2"/>
        <w:jc w:val="left"/>
        <w:rPr>
          <w:szCs w:val="20"/>
        </w:rPr>
      </w:pPr>
      <w:r w:rsidRPr="0090233F">
        <w:rPr>
          <w:szCs w:val="20"/>
        </w:rPr>
        <w:t>The St. Joseph EDA and City Council are the policymaking and loan approval bodies for the Revolving Loan Program.  The EDA is responsible for revising guidelines and recommending loan approval to the City Council. The City Council is responsible for authorizing loan. EDA staff and their assigns will be responsible for day to day administration, working with applicants on proposed projects, collecting data, performing pre-loan analysis, overseeing loan processing, preparing agreements and monitoring projects progress.</w:t>
      </w:r>
    </w:p>
    <w:p w:rsidR="00792C50" w:rsidRPr="0090233F" w:rsidRDefault="00792C50" w:rsidP="00B5196C">
      <w:pPr>
        <w:rPr>
          <w:rFonts w:ascii="Arial" w:hAnsi="Arial" w:cs="Arial"/>
          <w:sz w:val="20"/>
          <w:szCs w:val="20"/>
        </w:rPr>
      </w:pPr>
    </w:p>
    <w:p w:rsidR="00792C50" w:rsidRPr="0090233F" w:rsidRDefault="00792C50" w:rsidP="00B5196C">
      <w:pPr>
        <w:rPr>
          <w:rFonts w:ascii="Arial" w:hAnsi="Arial" w:cs="Arial"/>
          <w:sz w:val="20"/>
          <w:szCs w:val="20"/>
        </w:rPr>
      </w:pPr>
      <w:r w:rsidRPr="0090233F">
        <w:rPr>
          <w:rFonts w:ascii="Arial" w:hAnsi="Arial" w:cs="Arial"/>
          <w:b/>
          <w:sz w:val="20"/>
          <w:szCs w:val="20"/>
          <w:u w:val="single"/>
        </w:rPr>
        <w:t>ELIGIBLE APPLICANTS</w:t>
      </w:r>
    </w:p>
    <w:p w:rsidR="00792C50" w:rsidRPr="0090233F" w:rsidRDefault="00792C50" w:rsidP="00B5196C">
      <w:pPr>
        <w:rPr>
          <w:rFonts w:ascii="Arial" w:hAnsi="Arial" w:cs="Arial"/>
          <w:sz w:val="20"/>
          <w:szCs w:val="20"/>
        </w:rPr>
      </w:pPr>
      <w:r w:rsidRPr="0090233F">
        <w:rPr>
          <w:rFonts w:ascii="Arial" w:hAnsi="Arial" w:cs="Arial"/>
          <w:sz w:val="20"/>
          <w:szCs w:val="20"/>
        </w:rPr>
        <w:t>Eligible applicants include most industrial businesses, commercial businesses and technological service businesses.</w:t>
      </w:r>
      <w:r w:rsidR="00100557" w:rsidRPr="0090233F">
        <w:rPr>
          <w:rFonts w:ascii="Arial" w:hAnsi="Arial" w:cs="Arial"/>
          <w:sz w:val="20"/>
          <w:szCs w:val="20"/>
        </w:rPr>
        <w:t xml:space="preserve">  Participants must be located in the City of St. Joseph city limits.</w:t>
      </w:r>
    </w:p>
    <w:p w:rsidR="00B5196C" w:rsidRPr="0090233F" w:rsidRDefault="00B5196C" w:rsidP="00B5196C">
      <w:pPr>
        <w:rPr>
          <w:rFonts w:ascii="Arial" w:hAnsi="Arial" w:cs="Arial"/>
          <w:sz w:val="20"/>
          <w:szCs w:val="20"/>
        </w:rPr>
      </w:pPr>
    </w:p>
    <w:p w:rsidR="00B5196C" w:rsidRPr="0090233F" w:rsidRDefault="00B5196C" w:rsidP="00B5196C">
      <w:pPr>
        <w:rPr>
          <w:rFonts w:ascii="Arial" w:hAnsi="Arial" w:cs="Arial"/>
          <w:sz w:val="20"/>
          <w:szCs w:val="20"/>
        </w:rPr>
      </w:pPr>
      <w:r w:rsidRPr="0090233F">
        <w:rPr>
          <w:rFonts w:ascii="Arial" w:hAnsi="Arial" w:cs="Arial"/>
          <w:sz w:val="20"/>
          <w:szCs w:val="20"/>
        </w:rPr>
        <w:t>The following types of property are not eligible:</w:t>
      </w:r>
    </w:p>
    <w:p w:rsidR="00B5196C" w:rsidRPr="0090233F" w:rsidRDefault="00B5196C" w:rsidP="00B5196C">
      <w:pPr>
        <w:rPr>
          <w:rFonts w:ascii="Arial" w:hAnsi="Arial" w:cs="Arial"/>
          <w:sz w:val="20"/>
          <w:szCs w:val="20"/>
        </w:rPr>
      </w:pPr>
      <w:r w:rsidRPr="0090233F">
        <w:rPr>
          <w:rFonts w:ascii="Arial" w:hAnsi="Arial" w:cs="Arial"/>
          <w:sz w:val="20"/>
          <w:szCs w:val="20"/>
        </w:rPr>
        <w:t> </w:t>
      </w:r>
    </w:p>
    <w:p w:rsidR="00B5196C" w:rsidRPr="0090233F" w:rsidRDefault="00B5196C" w:rsidP="00B5196C">
      <w:pPr>
        <w:numPr>
          <w:ilvl w:val="0"/>
          <w:numId w:val="6"/>
        </w:numPr>
        <w:tabs>
          <w:tab w:val="clear" w:pos="360"/>
          <w:tab w:val="num" w:pos="720"/>
        </w:tabs>
        <w:ind w:left="720"/>
        <w:rPr>
          <w:rFonts w:ascii="Arial" w:hAnsi="Arial" w:cs="Arial"/>
          <w:sz w:val="20"/>
          <w:szCs w:val="20"/>
        </w:rPr>
      </w:pPr>
      <w:r w:rsidRPr="0090233F">
        <w:rPr>
          <w:rFonts w:ascii="Arial" w:hAnsi="Arial" w:cs="Arial"/>
          <w:sz w:val="20"/>
          <w:szCs w:val="20"/>
        </w:rPr>
        <w:t>Tax delinquent</w:t>
      </w:r>
    </w:p>
    <w:p w:rsidR="00B5196C" w:rsidRPr="0090233F" w:rsidRDefault="00B5196C" w:rsidP="00B5196C">
      <w:pPr>
        <w:numPr>
          <w:ilvl w:val="0"/>
          <w:numId w:val="6"/>
        </w:numPr>
        <w:tabs>
          <w:tab w:val="clear" w:pos="360"/>
          <w:tab w:val="num" w:pos="720"/>
        </w:tabs>
        <w:ind w:left="720"/>
        <w:rPr>
          <w:rFonts w:ascii="Arial" w:hAnsi="Arial" w:cs="Arial"/>
          <w:sz w:val="20"/>
          <w:szCs w:val="20"/>
        </w:rPr>
      </w:pPr>
      <w:r w:rsidRPr="0090233F">
        <w:rPr>
          <w:rFonts w:ascii="Arial" w:hAnsi="Arial" w:cs="Arial"/>
          <w:sz w:val="20"/>
          <w:szCs w:val="20"/>
        </w:rPr>
        <w:t>Special Assessment delinquent</w:t>
      </w:r>
    </w:p>
    <w:p w:rsidR="00B5196C" w:rsidRPr="0090233F" w:rsidRDefault="00B5196C" w:rsidP="00B5196C">
      <w:pPr>
        <w:numPr>
          <w:ilvl w:val="0"/>
          <w:numId w:val="6"/>
        </w:numPr>
        <w:tabs>
          <w:tab w:val="clear" w:pos="360"/>
          <w:tab w:val="num" w:pos="720"/>
        </w:tabs>
        <w:ind w:left="720"/>
        <w:rPr>
          <w:rFonts w:ascii="Arial" w:hAnsi="Arial" w:cs="Arial"/>
          <w:sz w:val="20"/>
          <w:szCs w:val="20"/>
        </w:rPr>
      </w:pPr>
      <w:r w:rsidRPr="0090233F">
        <w:rPr>
          <w:rFonts w:ascii="Arial" w:hAnsi="Arial" w:cs="Arial"/>
          <w:sz w:val="20"/>
          <w:szCs w:val="20"/>
        </w:rPr>
        <w:t>Property in litigation</w:t>
      </w:r>
    </w:p>
    <w:p w:rsidR="00B5196C" w:rsidRPr="0090233F" w:rsidRDefault="00B5196C" w:rsidP="00B5196C">
      <w:pPr>
        <w:numPr>
          <w:ilvl w:val="0"/>
          <w:numId w:val="6"/>
        </w:numPr>
        <w:tabs>
          <w:tab w:val="clear" w:pos="360"/>
          <w:tab w:val="num" w:pos="720"/>
        </w:tabs>
        <w:ind w:left="720"/>
        <w:rPr>
          <w:rFonts w:ascii="Arial" w:hAnsi="Arial" w:cs="Arial"/>
          <w:sz w:val="20"/>
          <w:szCs w:val="20"/>
        </w:rPr>
      </w:pPr>
      <w:r w:rsidRPr="0090233F">
        <w:rPr>
          <w:rFonts w:ascii="Arial" w:hAnsi="Arial" w:cs="Arial"/>
          <w:sz w:val="20"/>
          <w:szCs w:val="20"/>
        </w:rPr>
        <w:t>Property in condemnation or receivership</w:t>
      </w:r>
    </w:p>
    <w:p w:rsidR="00B5196C" w:rsidRPr="0090233F" w:rsidRDefault="00B5196C" w:rsidP="00B5196C">
      <w:pPr>
        <w:numPr>
          <w:ilvl w:val="0"/>
          <w:numId w:val="6"/>
        </w:numPr>
        <w:tabs>
          <w:tab w:val="clear" w:pos="360"/>
          <w:tab w:val="num" w:pos="720"/>
        </w:tabs>
        <w:ind w:left="720"/>
        <w:rPr>
          <w:rFonts w:ascii="Arial" w:hAnsi="Arial" w:cs="Arial"/>
          <w:sz w:val="20"/>
          <w:szCs w:val="20"/>
        </w:rPr>
      </w:pPr>
      <w:r w:rsidRPr="0090233F">
        <w:rPr>
          <w:rFonts w:ascii="Arial" w:hAnsi="Arial" w:cs="Arial"/>
          <w:sz w:val="20"/>
          <w:szCs w:val="20"/>
        </w:rPr>
        <w:t>Tax exempt properties</w:t>
      </w:r>
    </w:p>
    <w:p w:rsidR="00B5196C" w:rsidRPr="0090233F" w:rsidRDefault="00B5196C" w:rsidP="00B5196C">
      <w:pPr>
        <w:numPr>
          <w:ilvl w:val="0"/>
          <w:numId w:val="6"/>
        </w:numPr>
        <w:tabs>
          <w:tab w:val="clear" w:pos="360"/>
          <w:tab w:val="num" w:pos="720"/>
        </w:tabs>
        <w:ind w:left="720"/>
        <w:rPr>
          <w:rFonts w:ascii="Arial" w:hAnsi="Arial" w:cs="Arial"/>
          <w:sz w:val="20"/>
          <w:szCs w:val="20"/>
        </w:rPr>
      </w:pPr>
      <w:r w:rsidRPr="0090233F">
        <w:rPr>
          <w:rFonts w:ascii="Arial" w:hAnsi="Arial" w:cs="Arial"/>
          <w:sz w:val="20"/>
          <w:szCs w:val="20"/>
        </w:rPr>
        <w:t>Exclusively residential buildings</w:t>
      </w:r>
    </w:p>
    <w:p w:rsidR="00100557" w:rsidRPr="0090233F" w:rsidRDefault="00100557" w:rsidP="00B5196C">
      <w:pPr>
        <w:numPr>
          <w:ilvl w:val="0"/>
          <w:numId w:val="6"/>
        </w:numPr>
        <w:tabs>
          <w:tab w:val="clear" w:pos="360"/>
          <w:tab w:val="num" w:pos="720"/>
        </w:tabs>
        <w:ind w:left="720"/>
        <w:rPr>
          <w:rFonts w:ascii="Arial" w:hAnsi="Arial" w:cs="Arial"/>
          <w:sz w:val="20"/>
          <w:szCs w:val="20"/>
        </w:rPr>
      </w:pPr>
      <w:r w:rsidRPr="0090233F">
        <w:rPr>
          <w:rFonts w:ascii="Arial" w:hAnsi="Arial" w:cs="Arial"/>
          <w:sz w:val="20"/>
          <w:szCs w:val="20"/>
        </w:rPr>
        <w:t>Businesses with going concern issues</w:t>
      </w:r>
    </w:p>
    <w:p w:rsidR="00B5196C" w:rsidRPr="0090233F" w:rsidRDefault="00B5196C" w:rsidP="00B5196C">
      <w:pPr>
        <w:rPr>
          <w:rFonts w:ascii="Arial" w:hAnsi="Arial" w:cs="Arial"/>
          <w:sz w:val="20"/>
          <w:szCs w:val="20"/>
        </w:rPr>
      </w:pPr>
    </w:p>
    <w:p w:rsidR="00792C50" w:rsidRPr="0090233F" w:rsidRDefault="00792C50" w:rsidP="00B5196C">
      <w:pPr>
        <w:rPr>
          <w:rFonts w:ascii="Arial" w:hAnsi="Arial" w:cs="Arial"/>
          <w:b/>
          <w:sz w:val="20"/>
          <w:szCs w:val="20"/>
          <w:u w:val="single"/>
        </w:rPr>
      </w:pPr>
      <w:r w:rsidRPr="0090233F">
        <w:rPr>
          <w:rFonts w:ascii="Arial" w:hAnsi="Arial" w:cs="Arial"/>
          <w:b/>
          <w:sz w:val="20"/>
          <w:szCs w:val="20"/>
          <w:u w:val="single"/>
        </w:rPr>
        <w:t>ELIGIBLE LOAN ACTIVITIES</w:t>
      </w:r>
    </w:p>
    <w:p w:rsidR="00792C50" w:rsidRPr="0090233F" w:rsidRDefault="00792C50" w:rsidP="00B5196C">
      <w:pPr>
        <w:ind w:left="720" w:hanging="720"/>
        <w:rPr>
          <w:rFonts w:ascii="Arial" w:hAnsi="Arial" w:cs="Arial"/>
          <w:sz w:val="20"/>
          <w:szCs w:val="20"/>
        </w:rPr>
      </w:pPr>
      <w:r w:rsidRPr="0090233F">
        <w:rPr>
          <w:rFonts w:ascii="Arial" w:hAnsi="Arial" w:cs="Arial"/>
          <w:sz w:val="20"/>
          <w:szCs w:val="20"/>
        </w:rPr>
        <w:t>1.</w:t>
      </w:r>
      <w:r w:rsidRPr="0090233F">
        <w:rPr>
          <w:rFonts w:ascii="Arial" w:hAnsi="Arial" w:cs="Arial"/>
          <w:sz w:val="20"/>
          <w:szCs w:val="20"/>
        </w:rPr>
        <w:tab/>
        <w:t>Loan funds may be used for acquisition of land and/or buildings(s), rehabilitation of building(s), reconstruction, new construction, site improvements, utilities or infrastructure, and purchase of industrial equipment in connection with starting a new business or expanding an existing business.</w:t>
      </w:r>
    </w:p>
    <w:p w:rsidR="00792C50" w:rsidRPr="0090233F" w:rsidRDefault="00792C50" w:rsidP="00B5196C">
      <w:pPr>
        <w:ind w:left="720" w:hanging="720"/>
        <w:rPr>
          <w:rFonts w:ascii="Arial" w:hAnsi="Arial" w:cs="Arial"/>
          <w:sz w:val="20"/>
          <w:szCs w:val="20"/>
        </w:rPr>
      </w:pPr>
    </w:p>
    <w:p w:rsidR="00792C50" w:rsidRPr="0090233F" w:rsidRDefault="00792C50" w:rsidP="00B5196C">
      <w:pPr>
        <w:ind w:left="720" w:hanging="720"/>
        <w:rPr>
          <w:rFonts w:ascii="Arial" w:hAnsi="Arial" w:cs="Arial"/>
          <w:sz w:val="20"/>
          <w:szCs w:val="20"/>
        </w:rPr>
      </w:pPr>
      <w:r w:rsidRPr="0090233F">
        <w:rPr>
          <w:rFonts w:ascii="Arial" w:hAnsi="Arial" w:cs="Arial"/>
          <w:sz w:val="20"/>
          <w:szCs w:val="20"/>
        </w:rPr>
        <w:t xml:space="preserve">2.  </w:t>
      </w:r>
      <w:r w:rsidRPr="0090233F">
        <w:rPr>
          <w:rFonts w:ascii="Arial" w:hAnsi="Arial" w:cs="Arial"/>
          <w:sz w:val="20"/>
          <w:szCs w:val="20"/>
        </w:rPr>
        <w:tab/>
        <w:t>Land and building must be privately owned, taxable property and proposed for commercial and/or industrial activities.</w:t>
      </w:r>
    </w:p>
    <w:p w:rsidR="00792C50" w:rsidRPr="0090233F" w:rsidRDefault="00792C50" w:rsidP="00B5196C">
      <w:pPr>
        <w:ind w:left="720" w:hanging="720"/>
        <w:rPr>
          <w:rFonts w:ascii="Arial" w:hAnsi="Arial" w:cs="Arial"/>
          <w:sz w:val="20"/>
          <w:szCs w:val="20"/>
        </w:rPr>
      </w:pPr>
    </w:p>
    <w:p w:rsidR="002A3C27" w:rsidRPr="0090233F" w:rsidRDefault="00792C50" w:rsidP="00B5196C">
      <w:pPr>
        <w:ind w:left="720" w:hanging="720"/>
        <w:rPr>
          <w:rFonts w:ascii="Arial" w:hAnsi="Arial" w:cs="Arial"/>
          <w:sz w:val="20"/>
          <w:szCs w:val="20"/>
        </w:rPr>
      </w:pPr>
      <w:r w:rsidRPr="0090233F">
        <w:rPr>
          <w:rFonts w:ascii="Arial" w:hAnsi="Arial" w:cs="Arial"/>
          <w:sz w:val="20"/>
          <w:szCs w:val="20"/>
        </w:rPr>
        <w:t xml:space="preserve">3.  </w:t>
      </w:r>
      <w:r w:rsidRPr="0090233F">
        <w:rPr>
          <w:rFonts w:ascii="Arial" w:hAnsi="Arial" w:cs="Arial"/>
          <w:sz w:val="20"/>
          <w:szCs w:val="20"/>
        </w:rPr>
        <w:tab/>
        <w:t>If building(s) are being purchased or rehabilitated with funds from the Revolving Loan Fund any/all building code violations must be remedied. The project must comply with the St. Joseph City Code including standards relating to land use.</w:t>
      </w:r>
    </w:p>
    <w:p w:rsidR="002A3C27" w:rsidRPr="0090233F" w:rsidRDefault="002A3C27" w:rsidP="00B5196C">
      <w:pPr>
        <w:ind w:left="720" w:hanging="720"/>
        <w:rPr>
          <w:rFonts w:ascii="Arial" w:hAnsi="Arial" w:cs="Arial"/>
          <w:sz w:val="20"/>
          <w:szCs w:val="20"/>
        </w:rPr>
      </w:pPr>
    </w:p>
    <w:p w:rsidR="00911F74" w:rsidRPr="0090233F" w:rsidRDefault="002A3C27" w:rsidP="00B5196C">
      <w:pPr>
        <w:ind w:left="720" w:hanging="720"/>
        <w:rPr>
          <w:rFonts w:ascii="Arial" w:hAnsi="Arial" w:cs="Arial"/>
          <w:sz w:val="20"/>
          <w:szCs w:val="20"/>
        </w:rPr>
      </w:pPr>
      <w:r w:rsidRPr="0090233F">
        <w:rPr>
          <w:rFonts w:ascii="Arial" w:hAnsi="Arial" w:cs="Arial"/>
          <w:sz w:val="20"/>
          <w:szCs w:val="20"/>
        </w:rPr>
        <w:t>4.</w:t>
      </w:r>
      <w:r w:rsidRPr="0090233F">
        <w:rPr>
          <w:rFonts w:ascii="Arial" w:hAnsi="Arial" w:cs="Arial"/>
          <w:sz w:val="20"/>
          <w:szCs w:val="20"/>
        </w:rPr>
        <w:tab/>
      </w:r>
      <w:r w:rsidR="00792C50" w:rsidRPr="0090233F">
        <w:rPr>
          <w:rFonts w:ascii="Arial" w:hAnsi="Arial" w:cs="Arial"/>
          <w:sz w:val="20"/>
          <w:szCs w:val="20"/>
        </w:rPr>
        <w:t>Revolving loan fund assistance can be for no more than one-half of the cost of the project</w:t>
      </w:r>
      <w:r w:rsidRPr="0090233F">
        <w:rPr>
          <w:rFonts w:ascii="Arial" w:hAnsi="Arial" w:cs="Arial"/>
          <w:sz w:val="20"/>
          <w:szCs w:val="20"/>
        </w:rPr>
        <w:t xml:space="preserve"> for projects in excess of $</w:t>
      </w:r>
      <w:r w:rsidR="005D3837" w:rsidRPr="0090233F">
        <w:rPr>
          <w:rFonts w:ascii="Arial" w:hAnsi="Arial" w:cs="Arial"/>
          <w:sz w:val="20"/>
          <w:szCs w:val="20"/>
        </w:rPr>
        <w:t>4</w:t>
      </w:r>
      <w:r w:rsidRPr="0090233F">
        <w:rPr>
          <w:rFonts w:ascii="Arial" w:hAnsi="Arial" w:cs="Arial"/>
          <w:sz w:val="20"/>
          <w:szCs w:val="20"/>
        </w:rPr>
        <w:t>0,000</w:t>
      </w:r>
      <w:r w:rsidR="005D3837" w:rsidRPr="0090233F">
        <w:rPr>
          <w:rFonts w:ascii="Arial" w:hAnsi="Arial" w:cs="Arial"/>
          <w:sz w:val="20"/>
          <w:szCs w:val="20"/>
        </w:rPr>
        <w:t xml:space="preserve"> </w:t>
      </w:r>
      <w:r w:rsidRPr="0090233F">
        <w:rPr>
          <w:rFonts w:ascii="Arial" w:hAnsi="Arial" w:cs="Arial"/>
          <w:sz w:val="20"/>
          <w:szCs w:val="20"/>
        </w:rPr>
        <w:t>in value</w:t>
      </w:r>
      <w:r w:rsidR="009E2068" w:rsidRPr="0090233F">
        <w:rPr>
          <w:rFonts w:ascii="Arial" w:hAnsi="Arial" w:cs="Arial"/>
          <w:sz w:val="20"/>
          <w:szCs w:val="20"/>
        </w:rPr>
        <w:t xml:space="preserve">.  </w:t>
      </w:r>
      <w:r w:rsidRPr="0090233F">
        <w:rPr>
          <w:rFonts w:ascii="Arial" w:hAnsi="Arial" w:cs="Arial"/>
          <w:sz w:val="20"/>
          <w:szCs w:val="20"/>
        </w:rPr>
        <w:t xml:space="preserve">Projects estimated at </w:t>
      </w:r>
      <w:r w:rsidR="005D3837" w:rsidRPr="0090233F">
        <w:rPr>
          <w:rFonts w:ascii="Arial" w:hAnsi="Arial" w:cs="Arial"/>
          <w:sz w:val="20"/>
          <w:szCs w:val="20"/>
        </w:rPr>
        <w:t>$40,000</w:t>
      </w:r>
      <w:r w:rsidR="007936EE" w:rsidRPr="0090233F">
        <w:rPr>
          <w:rFonts w:ascii="Arial" w:hAnsi="Arial" w:cs="Arial"/>
          <w:sz w:val="20"/>
          <w:szCs w:val="20"/>
        </w:rPr>
        <w:t xml:space="preserve"> </w:t>
      </w:r>
      <w:r w:rsidRPr="0090233F">
        <w:rPr>
          <w:rFonts w:ascii="Arial" w:hAnsi="Arial" w:cs="Arial"/>
          <w:sz w:val="20"/>
          <w:szCs w:val="20"/>
        </w:rPr>
        <w:t xml:space="preserve">or less may be exempted from this standard at the sole discretion of the </w:t>
      </w:r>
      <w:r w:rsidR="00751ACD" w:rsidRPr="0090233F">
        <w:rPr>
          <w:rFonts w:ascii="Arial" w:hAnsi="Arial" w:cs="Arial"/>
          <w:sz w:val="20"/>
          <w:szCs w:val="20"/>
        </w:rPr>
        <w:t xml:space="preserve">Council and </w:t>
      </w:r>
      <w:r w:rsidRPr="0090233F">
        <w:rPr>
          <w:rFonts w:ascii="Arial" w:hAnsi="Arial" w:cs="Arial"/>
          <w:sz w:val="20"/>
          <w:szCs w:val="20"/>
        </w:rPr>
        <w:t>EDA</w:t>
      </w:r>
      <w:r w:rsidR="00792C50" w:rsidRPr="0090233F">
        <w:rPr>
          <w:rFonts w:ascii="Arial" w:hAnsi="Arial" w:cs="Arial"/>
          <w:sz w:val="20"/>
          <w:szCs w:val="20"/>
        </w:rPr>
        <w:t>.</w:t>
      </w:r>
      <w:r w:rsidR="00100557" w:rsidRPr="0090233F">
        <w:rPr>
          <w:rFonts w:ascii="Arial" w:hAnsi="Arial" w:cs="Arial"/>
          <w:sz w:val="20"/>
          <w:szCs w:val="20"/>
        </w:rPr>
        <w:t xml:space="preserve">  The maximum loan amount shall not exceed $40,000</w:t>
      </w:r>
      <w:r w:rsidR="00751ACD" w:rsidRPr="0090233F">
        <w:rPr>
          <w:rFonts w:ascii="Arial" w:hAnsi="Arial" w:cs="Arial"/>
          <w:sz w:val="20"/>
          <w:szCs w:val="20"/>
        </w:rPr>
        <w:t xml:space="preserve"> and at no time will deplete available funds below</w:t>
      </w:r>
      <w:r w:rsidR="005D3837" w:rsidRPr="0090233F">
        <w:rPr>
          <w:rFonts w:ascii="Arial" w:hAnsi="Arial" w:cs="Arial"/>
          <w:sz w:val="20"/>
          <w:szCs w:val="20"/>
        </w:rPr>
        <w:t xml:space="preserve"> $500</w:t>
      </w:r>
      <w:r w:rsidR="00751ACD" w:rsidRPr="0090233F">
        <w:rPr>
          <w:rFonts w:ascii="Arial" w:hAnsi="Arial" w:cs="Arial"/>
          <w:sz w:val="20"/>
          <w:szCs w:val="20"/>
        </w:rPr>
        <w:t>.</w:t>
      </w:r>
    </w:p>
    <w:p w:rsidR="00587A76" w:rsidRPr="0090233F" w:rsidRDefault="00587A76" w:rsidP="00B5196C">
      <w:pPr>
        <w:ind w:left="720" w:hanging="720"/>
        <w:rPr>
          <w:rFonts w:ascii="Arial" w:hAnsi="Arial" w:cs="Arial"/>
          <w:sz w:val="20"/>
          <w:szCs w:val="20"/>
        </w:rPr>
      </w:pPr>
    </w:p>
    <w:p w:rsidR="00587A76" w:rsidRPr="0090233F" w:rsidRDefault="00587A76" w:rsidP="00B5196C">
      <w:pPr>
        <w:ind w:left="720" w:hanging="720"/>
        <w:rPr>
          <w:rFonts w:ascii="Arial" w:hAnsi="Arial" w:cs="Arial"/>
          <w:sz w:val="20"/>
          <w:szCs w:val="20"/>
        </w:rPr>
      </w:pPr>
      <w:r w:rsidRPr="0090233F">
        <w:rPr>
          <w:rFonts w:ascii="Arial" w:hAnsi="Arial" w:cs="Arial"/>
          <w:sz w:val="20"/>
          <w:szCs w:val="20"/>
        </w:rPr>
        <w:t>5.</w:t>
      </w:r>
      <w:r w:rsidRPr="0090233F">
        <w:rPr>
          <w:rFonts w:ascii="Arial" w:hAnsi="Arial" w:cs="Arial"/>
          <w:sz w:val="20"/>
          <w:szCs w:val="20"/>
        </w:rPr>
        <w:tab/>
        <w:t>Project must meet the public purpose which may include, but not limited to, increasing the tax base.  Job retention may only be used as a public purpose in cases where job loss is specific and demonstrable.</w:t>
      </w:r>
    </w:p>
    <w:p w:rsidR="002A3C27" w:rsidRPr="0090233F" w:rsidRDefault="00792C50" w:rsidP="00B5196C">
      <w:pPr>
        <w:ind w:left="720" w:hanging="720"/>
        <w:rPr>
          <w:rFonts w:ascii="Arial" w:hAnsi="Arial" w:cs="Arial"/>
          <w:sz w:val="20"/>
          <w:szCs w:val="20"/>
        </w:rPr>
      </w:pPr>
      <w:r w:rsidRPr="0090233F">
        <w:rPr>
          <w:rFonts w:ascii="Arial" w:hAnsi="Arial" w:cs="Arial"/>
          <w:sz w:val="20"/>
          <w:szCs w:val="20"/>
        </w:rPr>
        <w:t xml:space="preserve"> </w:t>
      </w:r>
    </w:p>
    <w:p w:rsidR="00751ACD" w:rsidRPr="0090233F" w:rsidRDefault="00751ACD" w:rsidP="00B5196C">
      <w:pPr>
        <w:ind w:left="720" w:hanging="720"/>
        <w:rPr>
          <w:rFonts w:ascii="Arial" w:hAnsi="Arial" w:cs="Arial"/>
          <w:sz w:val="20"/>
          <w:szCs w:val="20"/>
        </w:rPr>
      </w:pPr>
    </w:p>
    <w:p w:rsidR="00751ACD" w:rsidRPr="0090233F" w:rsidRDefault="00751ACD" w:rsidP="00751ACD">
      <w:pPr>
        <w:rPr>
          <w:rFonts w:ascii="Arial" w:hAnsi="Arial" w:cs="Arial"/>
          <w:b/>
          <w:sz w:val="20"/>
          <w:szCs w:val="20"/>
          <w:u w:val="single"/>
        </w:rPr>
      </w:pPr>
      <w:r w:rsidRPr="0090233F">
        <w:rPr>
          <w:rFonts w:ascii="Arial" w:hAnsi="Arial" w:cs="Arial"/>
          <w:b/>
          <w:sz w:val="20"/>
          <w:szCs w:val="20"/>
          <w:u w:val="single"/>
        </w:rPr>
        <w:t>INELIGIBLE LOAN ACTIVITIES</w:t>
      </w:r>
    </w:p>
    <w:p w:rsidR="00792C50" w:rsidRPr="0090233F" w:rsidRDefault="00792C50" w:rsidP="00751ACD">
      <w:pPr>
        <w:pStyle w:val="ListParagraph"/>
        <w:numPr>
          <w:ilvl w:val="0"/>
          <w:numId w:val="7"/>
        </w:numPr>
        <w:rPr>
          <w:rFonts w:ascii="Arial" w:hAnsi="Arial" w:cs="Arial"/>
          <w:sz w:val="20"/>
          <w:szCs w:val="20"/>
        </w:rPr>
      </w:pPr>
      <w:r w:rsidRPr="0090233F">
        <w:rPr>
          <w:rFonts w:ascii="Arial" w:hAnsi="Arial" w:cs="Arial"/>
          <w:sz w:val="20"/>
          <w:szCs w:val="20"/>
        </w:rPr>
        <w:t>Ineligible activities include the operation or expansion of a casino, sports facility when the principal tenant is a professional sports team</w:t>
      </w:r>
      <w:r w:rsidR="005D3837" w:rsidRPr="0090233F">
        <w:rPr>
          <w:rFonts w:ascii="Arial" w:hAnsi="Arial" w:cs="Arial"/>
          <w:sz w:val="20"/>
          <w:szCs w:val="20"/>
        </w:rPr>
        <w:t xml:space="preserve"> or any firm engaged in retailing merchandise</w:t>
      </w:r>
      <w:r w:rsidRPr="0090233F">
        <w:rPr>
          <w:rFonts w:ascii="Arial" w:hAnsi="Arial" w:cs="Arial"/>
          <w:sz w:val="20"/>
          <w:szCs w:val="20"/>
        </w:rPr>
        <w:t>, housing projects</w:t>
      </w:r>
      <w:r w:rsidR="000E1854" w:rsidRPr="0090233F">
        <w:rPr>
          <w:rFonts w:ascii="Arial" w:hAnsi="Arial" w:cs="Arial"/>
          <w:sz w:val="20"/>
          <w:szCs w:val="20"/>
        </w:rPr>
        <w:t>, sexually-oriented business,</w:t>
      </w:r>
      <w:r w:rsidRPr="0090233F">
        <w:rPr>
          <w:rFonts w:ascii="Arial" w:hAnsi="Arial" w:cs="Arial"/>
          <w:sz w:val="20"/>
          <w:szCs w:val="20"/>
        </w:rPr>
        <w:t xml:space="preserve"> and operating expenses. </w:t>
      </w:r>
    </w:p>
    <w:p w:rsidR="00751ACD" w:rsidRPr="0090233F" w:rsidRDefault="00751ACD" w:rsidP="00751ACD">
      <w:pPr>
        <w:pStyle w:val="ListParagraph"/>
        <w:rPr>
          <w:rFonts w:ascii="Arial" w:hAnsi="Arial" w:cs="Arial"/>
          <w:sz w:val="20"/>
          <w:szCs w:val="20"/>
        </w:rPr>
      </w:pPr>
    </w:p>
    <w:p w:rsidR="00751ACD" w:rsidRPr="0090233F" w:rsidRDefault="00751ACD" w:rsidP="00751ACD">
      <w:pPr>
        <w:pStyle w:val="ListParagraph"/>
        <w:numPr>
          <w:ilvl w:val="0"/>
          <w:numId w:val="7"/>
        </w:numPr>
        <w:rPr>
          <w:rFonts w:ascii="Arial" w:hAnsi="Arial" w:cs="Arial"/>
          <w:sz w:val="20"/>
          <w:szCs w:val="20"/>
        </w:rPr>
      </w:pPr>
      <w:r w:rsidRPr="0090233F">
        <w:rPr>
          <w:rFonts w:ascii="Arial" w:hAnsi="Arial" w:cs="Arial"/>
          <w:sz w:val="20"/>
          <w:szCs w:val="20"/>
        </w:rPr>
        <w:t>Tax exempt organizations are not allowed to borrow revolving loan funds.</w:t>
      </w:r>
    </w:p>
    <w:p w:rsidR="005B6D17" w:rsidRPr="0090233F" w:rsidRDefault="005B6D17" w:rsidP="005B6D17">
      <w:pPr>
        <w:pStyle w:val="ListParagraph"/>
        <w:rPr>
          <w:rFonts w:ascii="Arial" w:hAnsi="Arial" w:cs="Arial"/>
          <w:sz w:val="20"/>
          <w:szCs w:val="20"/>
        </w:rPr>
      </w:pPr>
    </w:p>
    <w:p w:rsidR="005B6D17" w:rsidRPr="0090233F" w:rsidRDefault="005B6D17" w:rsidP="005B6D17">
      <w:pPr>
        <w:pStyle w:val="ListParagraph"/>
        <w:numPr>
          <w:ilvl w:val="0"/>
          <w:numId w:val="7"/>
        </w:numPr>
        <w:rPr>
          <w:rFonts w:ascii="Arial" w:hAnsi="Arial" w:cs="Arial"/>
          <w:sz w:val="20"/>
          <w:szCs w:val="20"/>
        </w:rPr>
      </w:pPr>
      <w:r w:rsidRPr="0090233F">
        <w:rPr>
          <w:rFonts w:ascii="Arial" w:hAnsi="Arial" w:cs="Arial"/>
          <w:sz w:val="20"/>
          <w:szCs w:val="20"/>
        </w:rPr>
        <w:t>Loans may not be used for refinancing existing indebtedness or projects begun prior to loan application.</w:t>
      </w:r>
    </w:p>
    <w:p w:rsidR="002A3C27" w:rsidRPr="0090233F" w:rsidRDefault="002A3C27" w:rsidP="00B5196C">
      <w:pPr>
        <w:ind w:left="720" w:hanging="720"/>
        <w:rPr>
          <w:rFonts w:ascii="Arial" w:hAnsi="Arial" w:cs="Arial"/>
          <w:b/>
          <w:sz w:val="20"/>
          <w:szCs w:val="20"/>
          <w:u w:val="single"/>
        </w:rPr>
      </w:pPr>
    </w:p>
    <w:p w:rsidR="00792C50" w:rsidRPr="0090233F" w:rsidRDefault="00792C50" w:rsidP="00B5196C">
      <w:pPr>
        <w:ind w:left="720" w:hanging="720"/>
        <w:rPr>
          <w:rFonts w:ascii="Arial" w:hAnsi="Arial" w:cs="Arial"/>
          <w:sz w:val="20"/>
          <w:szCs w:val="20"/>
        </w:rPr>
      </w:pPr>
      <w:r w:rsidRPr="0090233F">
        <w:rPr>
          <w:rFonts w:ascii="Arial" w:hAnsi="Arial" w:cs="Arial"/>
          <w:b/>
          <w:sz w:val="20"/>
          <w:szCs w:val="20"/>
          <w:u w:val="single"/>
        </w:rPr>
        <w:lastRenderedPageBreak/>
        <w:t>APPROVAL CRITERIA</w:t>
      </w:r>
    </w:p>
    <w:p w:rsidR="00792C50" w:rsidRPr="0090233F" w:rsidRDefault="00792C50" w:rsidP="00B5196C">
      <w:pPr>
        <w:ind w:left="720" w:hanging="720"/>
        <w:rPr>
          <w:rFonts w:ascii="Arial" w:hAnsi="Arial" w:cs="Arial"/>
          <w:sz w:val="20"/>
          <w:szCs w:val="20"/>
        </w:rPr>
      </w:pPr>
      <w:r w:rsidRPr="0090233F">
        <w:rPr>
          <w:rFonts w:ascii="Arial" w:hAnsi="Arial" w:cs="Arial"/>
          <w:sz w:val="20"/>
          <w:szCs w:val="20"/>
        </w:rPr>
        <w:t>The grant or loan shall be based on the following criteria:</w:t>
      </w:r>
    </w:p>
    <w:p w:rsidR="00792C50" w:rsidRPr="0090233F" w:rsidRDefault="00792C50" w:rsidP="00B5196C">
      <w:pPr>
        <w:ind w:left="720" w:hanging="720"/>
        <w:rPr>
          <w:rFonts w:ascii="Arial" w:hAnsi="Arial" w:cs="Arial"/>
          <w:sz w:val="20"/>
          <w:szCs w:val="20"/>
        </w:rPr>
      </w:pPr>
    </w:p>
    <w:p w:rsidR="00792C50" w:rsidRPr="0090233F" w:rsidRDefault="00792C50" w:rsidP="00B5196C">
      <w:pPr>
        <w:numPr>
          <w:ilvl w:val="0"/>
          <w:numId w:val="1"/>
        </w:numPr>
        <w:ind w:hanging="720"/>
        <w:rPr>
          <w:rFonts w:ascii="Arial" w:hAnsi="Arial" w:cs="Arial"/>
          <w:sz w:val="20"/>
          <w:szCs w:val="20"/>
        </w:rPr>
      </w:pPr>
      <w:r w:rsidRPr="0090233F">
        <w:rPr>
          <w:rFonts w:ascii="Arial" w:hAnsi="Arial" w:cs="Arial"/>
          <w:sz w:val="20"/>
          <w:szCs w:val="20"/>
        </w:rPr>
        <w:t>A gap in project financing is demonstrated.</w:t>
      </w:r>
    </w:p>
    <w:p w:rsidR="00344C84" w:rsidRPr="0090233F" w:rsidRDefault="00344C84" w:rsidP="00344C84">
      <w:pPr>
        <w:ind w:left="720"/>
        <w:rPr>
          <w:rFonts w:ascii="Arial" w:hAnsi="Arial" w:cs="Arial"/>
          <w:sz w:val="20"/>
          <w:szCs w:val="20"/>
        </w:rPr>
      </w:pPr>
    </w:p>
    <w:p w:rsidR="00587A76" w:rsidRPr="0090233F" w:rsidRDefault="00587A76" w:rsidP="00B5196C">
      <w:pPr>
        <w:numPr>
          <w:ilvl w:val="0"/>
          <w:numId w:val="1"/>
        </w:numPr>
        <w:ind w:hanging="720"/>
        <w:rPr>
          <w:rFonts w:ascii="Arial" w:hAnsi="Arial" w:cs="Arial"/>
          <w:sz w:val="20"/>
          <w:szCs w:val="20"/>
        </w:rPr>
      </w:pPr>
      <w:r w:rsidRPr="0090233F">
        <w:rPr>
          <w:rFonts w:ascii="Arial" w:hAnsi="Arial" w:cs="Arial"/>
          <w:sz w:val="20"/>
          <w:szCs w:val="20"/>
        </w:rPr>
        <w:t>Business applicants must be organized as a proprietorship, partnership, LLC, or a corporation.</w:t>
      </w:r>
    </w:p>
    <w:p w:rsidR="00792C50" w:rsidRPr="0090233F" w:rsidRDefault="00792C50" w:rsidP="00B5196C">
      <w:pPr>
        <w:rPr>
          <w:rFonts w:ascii="Arial" w:hAnsi="Arial" w:cs="Arial"/>
          <w:sz w:val="20"/>
          <w:szCs w:val="20"/>
        </w:rPr>
      </w:pPr>
      <w:r w:rsidRPr="0090233F">
        <w:rPr>
          <w:rFonts w:ascii="Arial" w:hAnsi="Arial" w:cs="Arial"/>
          <w:sz w:val="20"/>
          <w:szCs w:val="20"/>
        </w:rPr>
        <w:t xml:space="preserve"> </w:t>
      </w:r>
    </w:p>
    <w:p w:rsidR="00792C50" w:rsidRPr="0090233F" w:rsidRDefault="00792C50" w:rsidP="00B5196C">
      <w:pPr>
        <w:numPr>
          <w:ilvl w:val="0"/>
          <w:numId w:val="1"/>
        </w:numPr>
        <w:ind w:hanging="720"/>
        <w:rPr>
          <w:rFonts w:ascii="Arial" w:hAnsi="Arial" w:cs="Arial"/>
          <w:sz w:val="20"/>
          <w:szCs w:val="20"/>
        </w:rPr>
      </w:pPr>
      <w:r w:rsidRPr="0090233F">
        <w:rPr>
          <w:rFonts w:ascii="Arial" w:hAnsi="Arial" w:cs="Arial"/>
          <w:sz w:val="20"/>
          <w:szCs w:val="20"/>
        </w:rPr>
        <w:t>The business must locate, remodel or expand within the corporate limits of the City of St. Joseph.</w:t>
      </w:r>
    </w:p>
    <w:p w:rsidR="00792C50" w:rsidRPr="0090233F" w:rsidRDefault="00792C50" w:rsidP="00B5196C">
      <w:pPr>
        <w:rPr>
          <w:rFonts w:ascii="Arial" w:hAnsi="Arial" w:cs="Arial"/>
          <w:sz w:val="20"/>
          <w:szCs w:val="20"/>
        </w:rPr>
      </w:pPr>
    </w:p>
    <w:p w:rsidR="00792C50" w:rsidRPr="0090233F" w:rsidRDefault="00792C50" w:rsidP="00B5196C">
      <w:pPr>
        <w:numPr>
          <w:ilvl w:val="0"/>
          <w:numId w:val="1"/>
        </w:numPr>
        <w:ind w:hanging="720"/>
        <w:rPr>
          <w:rFonts w:ascii="Arial" w:hAnsi="Arial" w:cs="Arial"/>
          <w:sz w:val="20"/>
          <w:szCs w:val="20"/>
        </w:rPr>
      </w:pPr>
      <w:r w:rsidRPr="0090233F">
        <w:rPr>
          <w:rFonts w:ascii="Arial" w:hAnsi="Arial" w:cs="Arial"/>
          <w:sz w:val="20"/>
          <w:szCs w:val="20"/>
        </w:rPr>
        <w:t>The project will result in the creation or retention of existing jobs.</w:t>
      </w:r>
    </w:p>
    <w:p w:rsidR="00792C50" w:rsidRPr="0090233F" w:rsidRDefault="00792C50" w:rsidP="00B5196C">
      <w:pPr>
        <w:rPr>
          <w:rFonts w:ascii="Arial" w:hAnsi="Arial" w:cs="Arial"/>
          <w:sz w:val="20"/>
          <w:szCs w:val="20"/>
        </w:rPr>
      </w:pPr>
    </w:p>
    <w:p w:rsidR="00792C50" w:rsidRPr="0090233F" w:rsidRDefault="00792C50" w:rsidP="00B5196C">
      <w:pPr>
        <w:numPr>
          <w:ilvl w:val="0"/>
          <w:numId w:val="1"/>
        </w:numPr>
        <w:ind w:hanging="720"/>
        <w:rPr>
          <w:rFonts w:ascii="Arial" w:hAnsi="Arial" w:cs="Arial"/>
          <w:sz w:val="20"/>
          <w:szCs w:val="20"/>
        </w:rPr>
      </w:pPr>
      <w:r w:rsidRPr="0090233F">
        <w:rPr>
          <w:rFonts w:ascii="Arial" w:hAnsi="Arial" w:cs="Arial"/>
          <w:sz w:val="20"/>
          <w:szCs w:val="20"/>
        </w:rPr>
        <w:t>The project will result in an increase in tax base.</w:t>
      </w:r>
    </w:p>
    <w:p w:rsidR="00792C50" w:rsidRPr="0090233F" w:rsidRDefault="00792C50" w:rsidP="00B5196C">
      <w:pPr>
        <w:rPr>
          <w:rFonts w:ascii="Arial" w:hAnsi="Arial" w:cs="Arial"/>
          <w:sz w:val="20"/>
          <w:szCs w:val="20"/>
        </w:rPr>
      </w:pPr>
    </w:p>
    <w:p w:rsidR="00792C50" w:rsidRPr="0090233F" w:rsidRDefault="00E068C1" w:rsidP="00B5196C">
      <w:pPr>
        <w:numPr>
          <w:ilvl w:val="0"/>
          <w:numId w:val="1"/>
        </w:numPr>
        <w:ind w:hanging="720"/>
        <w:rPr>
          <w:rFonts w:ascii="Arial" w:hAnsi="Arial" w:cs="Arial"/>
          <w:sz w:val="20"/>
          <w:szCs w:val="20"/>
        </w:rPr>
      </w:pPr>
      <w:r w:rsidRPr="0090233F">
        <w:rPr>
          <w:rFonts w:ascii="Arial" w:hAnsi="Arial" w:cs="Arial"/>
          <w:sz w:val="20"/>
          <w:szCs w:val="20"/>
        </w:rPr>
        <w:t>The project can demonstrate</w:t>
      </w:r>
      <w:r w:rsidR="00792C50" w:rsidRPr="0090233F">
        <w:rPr>
          <w:rFonts w:ascii="Arial" w:hAnsi="Arial" w:cs="Arial"/>
          <w:sz w:val="20"/>
          <w:szCs w:val="20"/>
        </w:rPr>
        <w:t xml:space="preserve"> the investment of public dollars induces private funds.</w:t>
      </w:r>
    </w:p>
    <w:p w:rsidR="00792C50" w:rsidRPr="0090233F" w:rsidRDefault="00792C50" w:rsidP="00B5196C">
      <w:pPr>
        <w:rPr>
          <w:rFonts w:ascii="Arial" w:hAnsi="Arial" w:cs="Arial"/>
          <w:sz w:val="20"/>
          <w:szCs w:val="20"/>
        </w:rPr>
      </w:pPr>
    </w:p>
    <w:p w:rsidR="00792C50" w:rsidRPr="0090233F" w:rsidRDefault="00792C50" w:rsidP="00B5196C">
      <w:pPr>
        <w:numPr>
          <w:ilvl w:val="0"/>
          <w:numId w:val="1"/>
        </w:numPr>
        <w:ind w:hanging="720"/>
        <w:rPr>
          <w:rFonts w:ascii="Arial" w:hAnsi="Arial" w:cs="Arial"/>
          <w:sz w:val="20"/>
          <w:szCs w:val="20"/>
        </w:rPr>
      </w:pPr>
      <w:r w:rsidRPr="0090233F">
        <w:rPr>
          <w:rFonts w:ascii="Arial" w:hAnsi="Arial" w:cs="Arial"/>
          <w:sz w:val="20"/>
          <w:szCs w:val="20"/>
        </w:rPr>
        <w:t>The project can demonstrate an excessive public infrastructure or improvement cost beyond the means of the affected community and private participants in the project.</w:t>
      </w:r>
    </w:p>
    <w:p w:rsidR="00792C50" w:rsidRPr="0090233F" w:rsidRDefault="00792C50" w:rsidP="00B5196C">
      <w:pPr>
        <w:rPr>
          <w:rFonts w:ascii="Arial" w:hAnsi="Arial" w:cs="Arial"/>
          <w:sz w:val="20"/>
          <w:szCs w:val="20"/>
        </w:rPr>
      </w:pPr>
    </w:p>
    <w:p w:rsidR="00792C50" w:rsidRPr="0090233F" w:rsidRDefault="00792C50" w:rsidP="00B5196C">
      <w:pPr>
        <w:numPr>
          <w:ilvl w:val="0"/>
          <w:numId w:val="1"/>
        </w:numPr>
        <w:ind w:hanging="720"/>
        <w:rPr>
          <w:rFonts w:ascii="Arial" w:hAnsi="Arial" w:cs="Arial"/>
          <w:sz w:val="20"/>
          <w:szCs w:val="20"/>
        </w:rPr>
      </w:pPr>
      <w:r w:rsidRPr="0090233F">
        <w:rPr>
          <w:rFonts w:ascii="Arial" w:hAnsi="Arial" w:cs="Arial"/>
          <w:sz w:val="20"/>
          <w:szCs w:val="20"/>
        </w:rPr>
        <w:t>The project provides higher wage levels to the community or will add value to current workforce skills;</w:t>
      </w:r>
    </w:p>
    <w:p w:rsidR="00792C50" w:rsidRPr="0090233F" w:rsidRDefault="00792C50" w:rsidP="00B5196C">
      <w:pPr>
        <w:rPr>
          <w:rFonts w:ascii="Arial" w:hAnsi="Arial" w:cs="Arial"/>
          <w:sz w:val="20"/>
          <w:szCs w:val="20"/>
        </w:rPr>
      </w:pPr>
    </w:p>
    <w:p w:rsidR="00792C50" w:rsidRPr="0090233F" w:rsidRDefault="00792C50" w:rsidP="00B5196C">
      <w:pPr>
        <w:numPr>
          <w:ilvl w:val="0"/>
          <w:numId w:val="1"/>
        </w:numPr>
        <w:ind w:hanging="720"/>
        <w:rPr>
          <w:rFonts w:ascii="Arial" w:hAnsi="Arial" w:cs="Arial"/>
          <w:sz w:val="20"/>
          <w:szCs w:val="20"/>
        </w:rPr>
      </w:pPr>
      <w:r w:rsidRPr="0090233F">
        <w:rPr>
          <w:rFonts w:ascii="Arial" w:hAnsi="Arial" w:cs="Arial"/>
          <w:sz w:val="20"/>
          <w:szCs w:val="20"/>
        </w:rPr>
        <w:t>Assistance is necessary to create ne</w:t>
      </w:r>
      <w:r w:rsidR="00751ACD" w:rsidRPr="0090233F">
        <w:rPr>
          <w:rFonts w:ascii="Arial" w:hAnsi="Arial" w:cs="Arial"/>
          <w:sz w:val="20"/>
          <w:szCs w:val="20"/>
        </w:rPr>
        <w:t>w or retain existing businesses; and</w:t>
      </w:r>
    </w:p>
    <w:p w:rsidR="00792C50" w:rsidRPr="0090233F" w:rsidRDefault="00792C50" w:rsidP="00B5196C">
      <w:pPr>
        <w:rPr>
          <w:rFonts w:ascii="Arial" w:hAnsi="Arial" w:cs="Arial"/>
          <w:sz w:val="20"/>
          <w:szCs w:val="20"/>
        </w:rPr>
      </w:pPr>
    </w:p>
    <w:p w:rsidR="00587A76" w:rsidRPr="0090233F" w:rsidRDefault="00792C50" w:rsidP="00587A76">
      <w:pPr>
        <w:numPr>
          <w:ilvl w:val="0"/>
          <w:numId w:val="1"/>
        </w:numPr>
        <w:ind w:hanging="720"/>
        <w:rPr>
          <w:rFonts w:ascii="Arial" w:hAnsi="Arial" w:cs="Arial"/>
          <w:sz w:val="20"/>
          <w:szCs w:val="20"/>
        </w:rPr>
      </w:pPr>
      <w:r w:rsidRPr="0090233F">
        <w:rPr>
          <w:rFonts w:ascii="Arial" w:hAnsi="Arial" w:cs="Arial"/>
          <w:sz w:val="20"/>
          <w:szCs w:val="20"/>
        </w:rPr>
        <w:t>Job/wage goals must be consistent with the</w:t>
      </w:r>
      <w:r w:rsidR="00344C84" w:rsidRPr="0090233F">
        <w:rPr>
          <w:rFonts w:ascii="Arial" w:hAnsi="Arial" w:cs="Arial"/>
          <w:sz w:val="20"/>
          <w:szCs w:val="20"/>
        </w:rPr>
        <w:t xml:space="preserve"> Minnesota State</w:t>
      </w:r>
      <w:r w:rsidRPr="0090233F">
        <w:rPr>
          <w:rFonts w:ascii="Arial" w:hAnsi="Arial" w:cs="Arial"/>
          <w:sz w:val="20"/>
          <w:szCs w:val="20"/>
        </w:rPr>
        <w:t xml:space="preserve"> Business Subsidy </w:t>
      </w:r>
      <w:r w:rsidR="001268EE" w:rsidRPr="0090233F">
        <w:rPr>
          <w:rFonts w:ascii="Arial" w:hAnsi="Arial" w:cs="Arial"/>
          <w:sz w:val="20"/>
          <w:szCs w:val="20"/>
        </w:rPr>
        <w:t>Law</w:t>
      </w:r>
      <w:r w:rsidRPr="0090233F">
        <w:rPr>
          <w:rFonts w:ascii="Arial" w:hAnsi="Arial" w:cs="Arial"/>
          <w:sz w:val="20"/>
          <w:szCs w:val="20"/>
        </w:rPr>
        <w:t xml:space="preserve">. </w:t>
      </w:r>
    </w:p>
    <w:p w:rsidR="00A76104" w:rsidRPr="0090233F" w:rsidRDefault="00A76104" w:rsidP="00A76104">
      <w:pPr>
        <w:rPr>
          <w:rFonts w:ascii="Arial" w:hAnsi="Arial" w:cs="Arial"/>
          <w:sz w:val="20"/>
          <w:szCs w:val="20"/>
        </w:rPr>
      </w:pPr>
    </w:p>
    <w:p w:rsidR="00792C50" w:rsidRPr="0090233F" w:rsidRDefault="00792C50" w:rsidP="00B5196C">
      <w:pPr>
        <w:rPr>
          <w:rFonts w:ascii="Arial" w:hAnsi="Arial" w:cs="Arial"/>
          <w:b/>
          <w:sz w:val="20"/>
          <w:szCs w:val="20"/>
          <w:u w:val="single"/>
        </w:rPr>
      </w:pPr>
      <w:r w:rsidRPr="0090233F">
        <w:rPr>
          <w:rFonts w:ascii="Arial" w:hAnsi="Arial" w:cs="Arial"/>
          <w:b/>
          <w:sz w:val="20"/>
          <w:szCs w:val="20"/>
          <w:u w:val="single"/>
        </w:rPr>
        <w:t>LOAN TERMS/CONDITIONS</w:t>
      </w:r>
    </w:p>
    <w:p w:rsidR="00792C50" w:rsidRPr="0090233F" w:rsidRDefault="00792C50" w:rsidP="00B5196C">
      <w:pPr>
        <w:rPr>
          <w:rFonts w:ascii="Arial" w:hAnsi="Arial" w:cs="Arial"/>
          <w:sz w:val="20"/>
          <w:szCs w:val="20"/>
        </w:rPr>
      </w:pPr>
      <w:r w:rsidRPr="0090233F">
        <w:rPr>
          <w:rFonts w:ascii="Arial" w:hAnsi="Arial" w:cs="Arial"/>
          <w:sz w:val="20"/>
          <w:szCs w:val="20"/>
        </w:rPr>
        <w:t xml:space="preserve">Financial assistance from the Revolving Loan Program is designed to make projects economically feasible. </w:t>
      </w:r>
      <w:r w:rsidR="00E068C1" w:rsidRPr="0090233F">
        <w:rPr>
          <w:rFonts w:ascii="Arial" w:hAnsi="Arial" w:cs="Arial"/>
          <w:sz w:val="20"/>
          <w:szCs w:val="20"/>
        </w:rPr>
        <w:t xml:space="preserve"> </w:t>
      </w:r>
      <w:r w:rsidRPr="0090233F">
        <w:rPr>
          <w:rFonts w:ascii="Arial" w:hAnsi="Arial" w:cs="Arial"/>
          <w:sz w:val="20"/>
          <w:szCs w:val="20"/>
        </w:rPr>
        <w:t>Loan terms and conditions are determined by the information submitted in the loan application. The following are the loan conditions:</w:t>
      </w:r>
    </w:p>
    <w:p w:rsidR="00792C50" w:rsidRPr="0090233F" w:rsidRDefault="00792C50" w:rsidP="00B5196C">
      <w:pPr>
        <w:rPr>
          <w:rFonts w:ascii="Arial" w:hAnsi="Arial" w:cs="Arial"/>
          <w:sz w:val="20"/>
          <w:szCs w:val="20"/>
        </w:rPr>
      </w:pPr>
    </w:p>
    <w:p w:rsidR="00792C50" w:rsidRPr="0090233F" w:rsidRDefault="00792C50" w:rsidP="00B5196C">
      <w:pPr>
        <w:ind w:left="720" w:hanging="720"/>
        <w:rPr>
          <w:rFonts w:ascii="Arial" w:hAnsi="Arial" w:cs="Arial"/>
          <w:sz w:val="20"/>
          <w:szCs w:val="20"/>
        </w:rPr>
      </w:pPr>
      <w:r w:rsidRPr="0090233F">
        <w:rPr>
          <w:rFonts w:ascii="Arial" w:hAnsi="Arial" w:cs="Arial"/>
          <w:sz w:val="20"/>
          <w:szCs w:val="20"/>
        </w:rPr>
        <w:t>1.</w:t>
      </w:r>
      <w:r w:rsidRPr="0090233F">
        <w:rPr>
          <w:rFonts w:ascii="Arial" w:hAnsi="Arial" w:cs="Arial"/>
          <w:sz w:val="20"/>
          <w:szCs w:val="20"/>
        </w:rPr>
        <w:tab/>
      </w:r>
      <w:r w:rsidRPr="0090233F">
        <w:rPr>
          <w:rFonts w:ascii="Arial" w:hAnsi="Arial" w:cs="Arial"/>
          <w:sz w:val="20"/>
          <w:szCs w:val="20"/>
          <w:u w:val="single"/>
        </w:rPr>
        <w:t>Loan Amount</w:t>
      </w:r>
      <w:r w:rsidRPr="0090233F">
        <w:rPr>
          <w:rFonts w:ascii="Arial" w:hAnsi="Arial" w:cs="Arial"/>
          <w:sz w:val="20"/>
          <w:szCs w:val="20"/>
        </w:rPr>
        <w:t xml:space="preserve"> – Maximum loan amount is 90% of the available RLF balances but shall at no time exceed the gap demonstrated in project funding.</w:t>
      </w:r>
      <w:r w:rsidR="009E2068" w:rsidRPr="0090233F">
        <w:rPr>
          <w:rFonts w:ascii="Arial" w:hAnsi="Arial" w:cs="Arial"/>
          <w:sz w:val="20"/>
          <w:szCs w:val="20"/>
        </w:rPr>
        <w:t xml:space="preserve">  At no time shall a loan exceed $40,000 for an individual project</w:t>
      </w:r>
      <w:r w:rsidR="005B6D17" w:rsidRPr="0090233F">
        <w:rPr>
          <w:rFonts w:ascii="Arial" w:hAnsi="Arial" w:cs="Arial"/>
          <w:sz w:val="20"/>
          <w:szCs w:val="20"/>
        </w:rPr>
        <w:t xml:space="preserve"> or deplete the available funds below</w:t>
      </w:r>
      <w:r w:rsidR="00344C84" w:rsidRPr="0090233F">
        <w:rPr>
          <w:rFonts w:ascii="Arial" w:hAnsi="Arial" w:cs="Arial"/>
          <w:sz w:val="20"/>
          <w:szCs w:val="20"/>
        </w:rPr>
        <w:t xml:space="preserve"> $500</w:t>
      </w:r>
      <w:r w:rsidR="009E2068" w:rsidRPr="0090233F">
        <w:rPr>
          <w:rFonts w:ascii="Arial" w:hAnsi="Arial" w:cs="Arial"/>
          <w:sz w:val="20"/>
          <w:szCs w:val="20"/>
        </w:rPr>
        <w:t>.</w:t>
      </w:r>
      <w:r w:rsidR="00130C7D" w:rsidRPr="0090233F">
        <w:rPr>
          <w:rFonts w:ascii="Arial" w:hAnsi="Arial" w:cs="Arial"/>
          <w:sz w:val="20"/>
          <w:szCs w:val="20"/>
        </w:rPr>
        <w:t xml:space="preserve">  Applications will be considered on a first come, first basis based on when complete applications are received.</w:t>
      </w:r>
    </w:p>
    <w:p w:rsidR="00792C50" w:rsidRPr="0090233F" w:rsidRDefault="00792C50" w:rsidP="00B5196C">
      <w:pPr>
        <w:ind w:left="720" w:hanging="720"/>
        <w:rPr>
          <w:rFonts w:ascii="Arial" w:hAnsi="Arial" w:cs="Arial"/>
          <w:sz w:val="20"/>
          <w:szCs w:val="20"/>
        </w:rPr>
      </w:pPr>
    </w:p>
    <w:p w:rsidR="00792C50" w:rsidRPr="0090233F" w:rsidRDefault="00792C50" w:rsidP="00B5196C">
      <w:pPr>
        <w:ind w:left="720" w:hanging="720"/>
        <w:rPr>
          <w:rFonts w:ascii="Arial" w:hAnsi="Arial" w:cs="Arial"/>
          <w:sz w:val="20"/>
          <w:szCs w:val="20"/>
        </w:rPr>
      </w:pPr>
      <w:r w:rsidRPr="0090233F">
        <w:rPr>
          <w:rFonts w:ascii="Arial" w:hAnsi="Arial" w:cs="Arial"/>
          <w:sz w:val="20"/>
          <w:szCs w:val="20"/>
        </w:rPr>
        <w:t>2.</w:t>
      </w:r>
      <w:r w:rsidRPr="0090233F">
        <w:rPr>
          <w:rFonts w:ascii="Arial" w:hAnsi="Arial" w:cs="Arial"/>
          <w:sz w:val="20"/>
          <w:szCs w:val="20"/>
        </w:rPr>
        <w:tab/>
      </w:r>
      <w:r w:rsidRPr="0090233F">
        <w:rPr>
          <w:rFonts w:ascii="Arial" w:hAnsi="Arial" w:cs="Arial"/>
          <w:sz w:val="20"/>
          <w:szCs w:val="20"/>
          <w:u w:val="single"/>
        </w:rPr>
        <w:t>Interest Rate</w:t>
      </w:r>
      <w:r w:rsidRPr="0090233F">
        <w:rPr>
          <w:rFonts w:ascii="Arial" w:hAnsi="Arial" w:cs="Arial"/>
          <w:sz w:val="20"/>
          <w:szCs w:val="20"/>
        </w:rPr>
        <w:t xml:space="preserve"> – The interest rate shall be set at the time of issuance and dependent upon qualifications.</w:t>
      </w:r>
      <w:r w:rsidR="00E068C1" w:rsidRPr="0090233F">
        <w:rPr>
          <w:rFonts w:ascii="Arial" w:hAnsi="Arial" w:cs="Arial"/>
          <w:sz w:val="20"/>
          <w:szCs w:val="20"/>
        </w:rPr>
        <w:t xml:space="preserve">  The interest rate shall not exceed current average lending rates for similar loans for the type of project proposed.</w:t>
      </w:r>
      <w:r w:rsidR="00DD5A4E" w:rsidRPr="0090233F">
        <w:rPr>
          <w:rFonts w:ascii="Arial" w:hAnsi="Arial" w:cs="Arial"/>
          <w:sz w:val="20"/>
          <w:szCs w:val="20"/>
        </w:rPr>
        <w:t xml:space="preserve">  The City of St. Joseph considers the length of the loan, collateral, job creation, wages and other factors when determining the final interest rate.</w:t>
      </w:r>
      <w:r w:rsidR="00344C84" w:rsidRPr="0090233F">
        <w:rPr>
          <w:rFonts w:ascii="Arial" w:hAnsi="Arial" w:cs="Arial"/>
          <w:sz w:val="20"/>
          <w:szCs w:val="20"/>
        </w:rPr>
        <w:t xml:space="preserve">  At no time will the interest rate exceed 3%.</w:t>
      </w:r>
    </w:p>
    <w:p w:rsidR="00792C50" w:rsidRPr="0090233F" w:rsidRDefault="00792C50" w:rsidP="00B5196C">
      <w:pPr>
        <w:ind w:left="720" w:hanging="720"/>
        <w:rPr>
          <w:rFonts w:ascii="Arial" w:hAnsi="Arial" w:cs="Arial"/>
          <w:sz w:val="20"/>
          <w:szCs w:val="20"/>
        </w:rPr>
      </w:pPr>
    </w:p>
    <w:p w:rsidR="00792C50" w:rsidRPr="0090233F" w:rsidRDefault="00792C50" w:rsidP="00B5196C">
      <w:pPr>
        <w:ind w:left="720" w:hanging="720"/>
        <w:rPr>
          <w:rFonts w:ascii="Arial" w:hAnsi="Arial" w:cs="Arial"/>
          <w:sz w:val="20"/>
          <w:szCs w:val="20"/>
        </w:rPr>
      </w:pPr>
      <w:r w:rsidRPr="0090233F">
        <w:rPr>
          <w:rFonts w:ascii="Arial" w:hAnsi="Arial" w:cs="Arial"/>
          <w:sz w:val="20"/>
          <w:szCs w:val="20"/>
        </w:rPr>
        <w:t>3.</w:t>
      </w:r>
      <w:r w:rsidRPr="0090233F">
        <w:rPr>
          <w:rFonts w:ascii="Arial" w:hAnsi="Arial" w:cs="Arial"/>
          <w:sz w:val="20"/>
          <w:szCs w:val="20"/>
        </w:rPr>
        <w:tab/>
      </w:r>
      <w:r w:rsidRPr="0090233F">
        <w:rPr>
          <w:rFonts w:ascii="Arial" w:hAnsi="Arial" w:cs="Arial"/>
          <w:sz w:val="20"/>
          <w:szCs w:val="20"/>
          <w:u w:val="single"/>
        </w:rPr>
        <w:t>Term</w:t>
      </w:r>
      <w:r w:rsidRPr="0090233F">
        <w:rPr>
          <w:rFonts w:ascii="Arial" w:hAnsi="Arial" w:cs="Arial"/>
          <w:sz w:val="20"/>
          <w:szCs w:val="20"/>
        </w:rPr>
        <w:t xml:space="preserve"> – Machinery/equipment: up to seven years. Land/buildings: up to </w:t>
      </w:r>
      <w:r w:rsidR="00E068C1" w:rsidRPr="0090233F">
        <w:rPr>
          <w:rFonts w:ascii="Arial" w:hAnsi="Arial" w:cs="Arial"/>
          <w:sz w:val="20"/>
          <w:szCs w:val="20"/>
        </w:rPr>
        <w:t>ten</w:t>
      </w:r>
      <w:r w:rsidRPr="0090233F">
        <w:rPr>
          <w:rFonts w:ascii="Arial" w:hAnsi="Arial" w:cs="Arial"/>
          <w:sz w:val="20"/>
          <w:szCs w:val="20"/>
        </w:rPr>
        <w:t xml:space="preserve"> years. Terms for other purposes will be flexible</w:t>
      </w:r>
      <w:r w:rsidR="00DA271B" w:rsidRPr="0090233F">
        <w:rPr>
          <w:rFonts w:ascii="Arial" w:hAnsi="Arial" w:cs="Arial"/>
          <w:sz w:val="20"/>
          <w:szCs w:val="20"/>
        </w:rPr>
        <w:t>, but at no time longer than ten years.</w:t>
      </w:r>
      <w:r w:rsidR="00F92743" w:rsidRPr="0090233F">
        <w:rPr>
          <w:rFonts w:ascii="Arial" w:hAnsi="Arial" w:cs="Arial"/>
          <w:sz w:val="20"/>
          <w:szCs w:val="20"/>
        </w:rPr>
        <w:t xml:space="preserve">  Loans may be paid off early at anytime without penalties.</w:t>
      </w:r>
      <w:r w:rsidR="00810544" w:rsidRPr="0090233F">
        <w:rPr>
          <w:rFonts w:ascii="Arial" w:hAnsi="Arial" w:cs="Arial"/>
          <w:sz w:val="20"/>
          <w:szCs w:val="20"/>
        </w:rPr>
        <w:t xml:space="preserve">  </w:t>
      </w:r>
      <w:r w:rsidR="00296B2C" w:rsidRPr="0090233F">
        <w:rPr>
          <w:rFonts w:ascii="Arial" w:hAnsi="Arial" w:cs="Arial"/>
          <w:sz w:val="20"/>
          <w:szCs w:val="20"/>
        </w:rPr>
        <w:t>All balances will be due if the loan recipient sell</w:t>
      </w:r>
      <w:r w:rsidR="002E684E" w:rsidRPr="0090233F">
        <w:rPr>
          <w:rFonts w:ascii="Arial" w:hAnsi="Arial" w:cs="Arial"/>
          <w:sz w:val="20"/>
          <w:szCs w:val="20"/>
        </w:rPr>
        <w:t>s or transfers any part of his/h</w:t>
      </w:r>
      <w:r w:rsidR="00296B2C" w:rsidRPr="0090233F">
        <w:rPr>
          <w:rFonts w:ascii="Arial" w:hAnsi="Arial" w:cs="Arial"/>
          <w:sz w:val="20"/>
          <w:szCs w:val="20"/>
        </w:rPr>
        <w:t>er interest in the property or fails to meet the guidelines established</w:t>
      </w:r>
      <w:r w:rsidR="00A26898" w:rsidRPr="0090233F">
        <w:rPr>
          <w:rFonts w:ascii="Arial" w:hAnsi="Arial" w:cs="Arial"/>
          <w:sz w:val="20"/>
          <w:szCs w:val="20"/>
        </w:rPr>
        <w:t>, unless the sale or transfer is approved by the EDA</w:t>
      </w:r>
      <w:r w:rsidR="00296B2C" w:rsidRPr="0090233F">
        <w:rPr>
          <w:rFonts w:ascii="Arial" w:hAnsi="Arial" w:cs="Arial"/>
          <w:sz w:val="20"/>
          <w:szCs w:val="20"/>
        </w:rPr>
        <w:t xml:space="preserve">.  </w:t>
      </w:r>
      <w:r w:rsidR="00810544" w:rsidRPr="0090233F">
        <w:rPr>
          <w:rFonts w:ascii="Arial" w:hAnsi="Arial" w:cs="Arial"/>
          <w:sz w:val="20"/>
          <w:szCs w:val="20"/>
        </w:rPr>
        <w:t xml:space="preserve">Upon completion of the loan agreement, the Finance Director will submit a loan completion certificate to the </w:t>
      </w:r>
      <w:r w:rsidR="008E7183" w:rsidRPr="0090233F">
        <w:rPr>
          <w:rFonts w:ascii="Arial" w:hAnsi="Arial" w:cs="Arial"/>
          <w:sz w:val="20"/>
          <w:szCs w:val="20"/>
        </w:rPr>
        <w:t>loan recipient</w:t>
      </w:r>
      <w:r w:rsidR="00810544" w:rsidRPr="0090233F">
        <w:rPr>
          <w:rFonts w:ascii="Arial" w:hAnsi="Arial" w:cs="Arial"/>
          <w:sz w:val="20"/>
          <w:szCs w:val="20"/>
        </w:rPr>
        <w:t xml:space="preserve"> within 30 days of the final payment.</w:t>
      </w:r>
    </w:p>
    <w:p w:rsidR="00296B2C" w:rsidRPr="0090233F" w:rsidRDefault="00296B2C" w:rsidP="00B5196C">
      <w:pPr>
        <w:ind w:left="720" w:hanging="720"/>
        <w:rPr>
          <w:rFonts w:ascii="Arial" w:hAnsi="Arial" w:cs="Arial"/>
          <w:sz w:val="20"/>
          <w:szCs w:val="20"/>
        </w:rPr>
      </w:pPr>
    </w:p>
    <w:p w:rsidR="00296B2C" w:rsidRPr="0090233F" w:rsidRDefault="00296B2C" w:rsidP="00B5196C">
      <w:pPr>
        <w:ind w:left="720" w:hanging="720"/>
        <w:rPr>
          <w:rFonts w:ascii="Arial" w:hAnsi="Arial" w:cs="Arial"/>
          <w:sz w:val="20"/>
          <w:szCs w:val="20"/>
        </w:rPr>
      </w:pPr>
      <w:r w:rsidRPr="0090233F">
        <w:rPr>
          <w:rFonts w:ascii="Arial" w:hAnsi="Arial" w:cs="Arial"/>
          <w:sz w:val="20"/>
          <w:szCs w:val="20"/>
        </w:rPr>
        <w:t xml:space="preserve">4. </w:t>
      </w:r>
      <w:r w:rsidRPr="0090233F">
        <w:rPr>
          <w:rFonts w:ascii="Arial" w:hAnsi="Arial" w:cs="Arial"/>
          <w:sz w:val="20"/>
          <w:szCs w:val="20"/>
        </w:rPr>
        <w:tab/>
      </w:r>
      <w:r w:rsidRPr="0090233F">
        <w:rPr>
          <w:rFonts w:ascii="Arial" w:hAnsi="Arial" w:cs="Arial"/>
          <w:sz w:val="20"/>
          <w:szCs w:val="20"/>
          <w:u w:val="single"/>
        </w:rPr>
        <w:t>Electronic Payments</w:t>
      </w:r>
      <w:r w:rsidRPr="0090233F">
        <w:rPr>
          <w:rFonts w:ascii="Arial" w:hAnsi="Arial" w:cs="Arial"/>
          <w:sz w:val="20"/>
          <w:szCs w:val="20"/>
        </w:rPr>
        <w:t xml:space="preserve"> – Automatic electronic payments are required for all loans established after December 31, 2017.</w:t>
      </w:r>
    </w:p>
    <w:p w:rsidR="00792C50" w:rsidRPr="0090233F" w:rsidRDefault="00792C50" w:rsidP="00B5196C">
      <w:pPr>
        <w:ind w:left="720" w:hanging="720"/>
        <w:rPr>
          <w:rFonts w:ascii="Arial" w:hAnsi="Arial" w:cs="Arial"/>
          <w:sz w:val="20"/>
          <w:szCs w:val="20"/>
        </w:rPr>
      </w:pPr>
    </w:p>
    <w:p w:rsidR="00792C50" w:rsidRPr="0090233F" w:rsidRDefault="00296B2C" w:rsidP="00B5196C">
      <w:pPr>
        <w:ind w:left="720" w:hanging="720"/>
        <w:rPr>
          <w:rFonts w:ascii="Arial" w:hAnsi="Arial" w:cs="Arial"/>
          <w:color w:val="333333"/>
          <w:sz w:val="20"/>
          <w:szCs w:val="20"/>
        </w:rPr>
      </w:pPr>
      <w:r w:rsidRPr="0090233F">
        <w:rPr>
          <w:rFonts w:ascii="Arial" w:hAnsi="Arial" w:cs="Arial"/>
          <w:sz w:val="20"/>
          <w:szCs w:val="20"/>
        </w:rPr>
        <w:t>5</w:t>
      </w:r>
      <w:r w:rsidR="00792C50" w:rsidRPr="0090233F">
        <w:rPr>
          <w:rFonts w:ascii="Arial" w:hAnsi="Arial" w:cs="Arial"/>
          <w:sz w:val="20"/>
          <w:szCs w:val="20"/>
        </w:rPr>
        <w:t>.</w:t>
      </w:r>
      <w:r w:rsidR="00792C50" w:rsidRPr="0090233F">
        <w:rPr>
          <w:rFonts w:ascii="Arial" w:hAnsi="Arial" w:cs="Arial"/>
          <w:sz w:val="20"/>
          <w:szCs w:val="20"/>
        </w:rPr>
        <w:tab/>
      </w:r>
      <w:r w:rsidR="00792C50" w:rsidRPr="0090233F">
        <w:rPr>
          <w:rFonts w:ascii="Arial" w:hAnsi="Arial" w:cs="Arial"/>
          <w:sz w:val="20"/>
          <w:szCs w:val="20"/>
          <w:u w:val="single"/>
        </w:rPr>
        <w:t>Equity</w:t>
      </w:r>
      <w:r w:rsidR="00792C50" w:rsidRPr="0090233F">
        <w:rPr>
          <w:rFonts w:ascii="Arial" w:hAnsi="Arial" w:cs="Arial"/>
          <w:sz w:val="20"/>
          <w:szCs w:val="20"/>
        </w:rPr>
        <w:t xml:space="preserve"> – </w:t>
      </w:r>
      <w:r w:rsidR="00992149" w:rsidRPr="0090233F">
        <w:rPr>
          <w:rFonts w:ascii="Arial" w:hAnsi="Arial" w:cs="Arial"/>
          <w:color w:val="333333"/>
          <w:sz w:val="20"/>
          <w:szCs w:val="20"/>
        </w:rPr>
        <w:t xml:space="preserve">There shall be minimum </w:t>
      </w:r>
      <w:r w:rsidR="0085310D" w:rsidRPr="0090233F">
        <w:rPr>
          <w:rFonts w:ascii="Arial" w:hAnsi="Arial" w:cs="Arial"/>
          <w:color w:val="333333"/>
          <w:sz w:val="20"/>
          <w:szCs w:val="20"/>
        </w:rPr>
        <w:t xml:space="preserve">ten </w:t>
      </w:r>
      <w:r w:rsidR="00992149" w:rsidRPr="0090233F">
        <w:rPr>
          <w:rFonts w:ascii="Arial" w:hAnsi="Arial" w:cs="Arial"/>
          <w:color w:val="333333"/>
          <w:sz w:val="20"/>
          <w:szCs w:val="20"/>
        </w:rPr>
        <w:t>(</w:t>
      </w:r>
      <w:r w:rsidR="0085310D" w:rsidRPr="0090233F">
        <w:rPr>
          <w:rFonts w:ascii="Arial" w:hAnsi="Arial" w:cs="Arial"/>
          <w:color w:val="333333"/>
          <w:sz w:val="20"/>
          <w:szCs w:val="20"/>
        </w:rPr>
        <w:t>10</w:t>
      </w:r>
      <w:r w:rsidR="00992149" w:rsidRPr="0090233F">
        <w:rPr>
          <w:rFonts w:ascii="Arial" w:hAnsi="Arial" w:cs="Arial"/>
          <w:color w:val="333333"/>
          <w:sz w:val="20"/>
          <w:szCs w:val="20"/>
        </w:rPr>
        <w:t>) percent equity (cash or fixed assets) investment of total project costs required of all applicants requesting loan amounts greater than</w:t>
      </w:r>
      <w:r w:rsidR="00FA1255" w:rsidRPr="0090233F">
        <w:rPr>
          <w:rFonts w:ascii="Arial" w:hAnsi="Arial" w:cs="Arial"/>
          <w:color w:val="333333"/>
          <w:sz w:val="20"/>
          <w:szCs w:val="20"/>
        </w:rPr>
        <w:t xml:space="preserve"> $10,000</w:t>
      </w:r>
      <w:r w:rsidR="00992149" w:rsidRPr="0090233F">
        <w:rPr>
          <w:rFonts w:ascii="Arial" w:hAnsi="Arial" w:cs="Arial"/>
          <w:color w:val="333333"/>
          <w:sz w:val="20"/>
          <w:szCs w:val="20"/>
        </w:rPr>
        <w:t>.</w:t>
      </w:r>
      <w:r w:rsidR="00FA1255" w:rsidRPr="0090233F">
        <w:rPr>
          <w:rFonts w:ascii="Arial" w:hAnsi="Arial" w:cs="Arial"/>
          <w:color w:val="333333"/>
          <w:sz w:val="20"/>
          <w:szCs w:val="20"/>
        </w:rPr>
        <w:t xml:space="preserve">  It is the intention of the EDA to secure each loan wit a first or second mortgage on real estate or a UCC filing on equipment, inventory and/or receivables, and may include personal assets and guarantees.</w:t>
      </w:r>
    </w:p>
    <w:p w:rsidR="005C1A1C" w:rsidRPr="0090233F" w:rsidRDefault="005C1A1C" w:rsidP="00B5196C">
      <w:pPr>
        <w:ind w:left="720" w:hanging="720"/>
        <w:rPr>
          <w:rFonts w:ascii="Arial" w:hAnsi="Arial" w:cs="Arial"/>
          <w:sz w:val="20"/>
          <w:szCs w:val="20"/>
        </w:rPr>
      </w:pPr>
    </w:p>
    <w:p w:rsidR="005C1A1C" w:rsidRPr="0090233F" w:rsidRDefault="00296B2C" w:rsidP="00B5196C">
      <w:pPr>
        <w:ind w:left="720" w:hanging="720"/>
        <w:rPr>
          <w:rFonts w:ascii="Arial" w:hAnsi="Arial" w:cs="Arial"/>
          <w:sz w:val="20"/>
          <w:szCs w:val="20"/>
        </w:rPr>
      </w:pPr>
      <w:r w:rsidRPr="0090233F">
        <w:rPr>
          <w:rFonts w:ascii="Arial" w:hAnsi="Arial" w:cs="Arial"/>
          <w:sz w:val="20"/>
          <w:szCs w:val="20"/>
        </w:rPr>
        <w:t>6</w:t>
      </w:r>
      <w:r w:rsidR="005C1A1C" w:rsidRPr="0090233F">
        <w:rPr>
          <w:rFonts w:ascii="Arial" w:hAnsi="Arial" w:cs="Arial"/>
          <w:sz w:val="20"/>
          <w:szCs w:val="20"/>
        </w:rPr>
        <w:t xml:space="preserve">. </w:t>
      </w:r>
      <w:r w:rsidR="005C1A1C" w:rsidRPr="0090233F">
        <w:rPr>
          <w:rFonts w:ascii="Arial" w:hAnsi="Arial" w:cs="Arial"/>
          <w:sz w:val="20"/>
          <w:szCs w:val="20"/>
        </w:rPr>
        <w:tab/>
      </w:r>
      <w:r w:rsidR="005C1A1C" w:rsidRPr="0090233F">
        <w:rPr>
          <w:rFonts w:ascii="Arial" w:hAnsi="Arial" w:cs="Arial"/>
          <w:sz w:val="20"/>
          <w:szCs w:val="20"/>
          <w:u w:val="single"/>
        </w:rPr>
        <w:t>Fair Market Value</w:t>
      </w:r>
      <w:r w:rsidR="005C1A1C" w:rsidRPr="0090233F">
        <w:rPr>
          <w:rFonts w:ascii="Arial" w:hAnsi="Arial" w:cs="Arial"/>
          <w:sz w:val="20"/>
          <w:szCs w:val="20"/>
        </w:rPr>
        <w:t xml:space="preserve"> – The fair market value of the subsidy to the loan recipient will be the fair value determined on the benefit date.</w:t>
      </w:r>
    </w:p>
    <w:p w:rsidR="00792C50" w:rsidRPr="0090233F" w:rsidRDefault="00792C50" w:rsidP="00B5196C">
      <w:pPr>
        <w:ind w:left="720" w:hanging="720"/>
        <w:rPr>
          <w:rFonts w:ascii="Arial" w:hAnsi="Arial" w:cs="Arial"/>
          <w:sz w:val="20"/>
          <w:szCs w:val="20"/>
        </w:rPr>
      </w:pPr>
    </w:p>
    <w:p w:rsidR="00792C50" w:rsidRPr="0090233F" w:rsidRDefault="00296B2C" w:rsidP="00B5196C">
      <w:pPr>
        <w:ind w:left="720" w:hanging="720"/>
        <w:rPr>
          <w:rFonts w:ascii="Arial" w:hAnsi="Arial" w:cs="Arial"/>
          <w:sz w:val="20"/>
          <w:szCs w:val="20"/>
        </w:rPr>
      </w:pPr>
      <w:r w:rsidRPr="0090233F">
        <w:rPr>
          <w:rFonts w:ascii="Arial" w:hAnsi="Arial" w:cs="Arial"/>
          <w:sz w:val="20"/>
          <w:szCs w:val="20"/>
        </w:rPr>
        <w:t>7</w:t>
      </w:r>
      <w:r w:rsidR="00792C50" w:rsidRPr="0090233F">
        <w:rPr>
          <w:rFonts w:ascii="Arial" w:hAnsi="Arial" w:cs="Arial"/>
          <w:sz w:val="20"/>
          <w:szCs w:val="20"/>
        </w:rPr>
        <w:t>.</w:t>
      </w:r>
      <w:r w:rsidR="00792C50" w:rsidRPr="0090233F">
        <w:rPr>
          <w:rFonts w:ascii="Arial" w:hAnsi="Arial" w:cs="Arial"/>
          <w:sz w:val="20"/>
          <w:szCs w:val="20"/>
        </w:rPr>
        <w:tab/>
      </w:r>
      <w:r w:rsidR="00792C50" w:rsidRPr="0090233F">
        <w:rPr>
          <w:rFonts w:ascii="Arial" w:hAnsi="Arial" w:cs="Arial"/>
          <w:sz w:val="20"/>
          <w:szCs w:val="20"/>
          <w:u w:val="single"/>
        </w:rPr>
        <w:t>Security</w:t>
      </w:r>
      <w:r w:rsidR="00792C50" w:rsidRPr="0090233F">
        <w:rPr>
          <w:rFonts w:ascii="Arial" w:hAnsi="Arial" w:cs="Arial"/>
          <w:sz w:val="20"/>
          <w:szCs w:val="20"/>
        </w:rPr>
        <w:t xml:space="preserve"> – The business owner </w:t>
      </w:r>
      <w:r w:rsidR="00A2468B" w:rsidRPr="0090233F">
        <w:rPr>
          <w:rFonts w:ascii="Arial" w:hAnsi="Arial" w:cs="Arial"/>
          <w:sz w:val="20"/>
          <w:szCs w:val="20"/>
        </w:rPr>
        <w:t xml:space="preserve">(those persons having 20% or more ownership in the business) </w:t>
      </w:r>
      <w:r w:rsidR="00792C50" w:rsidRPr="0090233F">
        <w:rPr>
          <w:rFonts w:ascii="Arial" w:hAnsi="Arial" w:cs="Arial"/>
          <w:sz w:val="20"/>
          <w:szCs w:val="20"/>
        </w:rPr>
        <w:t>will be required to provide personal guarantees for the loan amount.</w:t>
      </w:r>
      <w:r w:rsidR="005B6D17" w:rsidRPr="0090233F">
        <w:rPr>
          <w:rFonts w:ascii="Arial" w:hAnsi="Arial" w:cs="Arial"/>
          <w:sz w:val="20"/>
          <w:szCs w:val="20"/>
        </w:rPr>
        <w:t xml:space="preserve">  The guarantees will be recorded against the property at Stearns County</w:t>
      </w:r>
      <w:r w:rsidR="00F92743" w:rsidRPr="0090233F">
        <w:rPr>
          <w:rFonts w:ascii="Arial" w:hAnsi="Arial" w:cs="Arial"/>
          <w:sz w:val="20"/>
          <w:szCs w:val="20"/>
        </w:rPr>
        <w:t xml:space="preserve"> within 120 days of RLF awards</w:t>
      </w:r>
      <w:r w:rsidR="005B6D17" w:rsidRPr="0090233F">
        <w:rPr>
          <w:rFonts w:ascii="Arial" w:hAnsi="Arial" w:cs="Arial"/>
          <w:sz w:val="20"/>
          <w:szCs w:val="20"/>
        </w:rPr>
        <w:t>.</w:t>
      </w:r>
      <w:r w:rsidR="009E412A" w:rsidRPr="0090233F">
        <w:rPr>
          <w:rFonts w:ascii="Arial" w:hAnsi="Arial" w:cs="Arial"/>
          <w:sz w:val="20"/>
          <w:szCs w:val="20"/>
        </w:rPr>
        <w:t xml:space="preserve">  Securities may include collateral on the equipment being financed, mortgage on a building, a line of credit from another lender, or a parent company guarantee.</w:t>
      </w:r>
    </w:p>
    <w:p w:rsidR="005C1A1C" w:rsidRPr="0090233F" w:rsidRDefault="005C1A1C" w:rsidP="00B5196C">
      <w:pPr>
        <w:ind w:left="720" w:hanging="720"/>
        <w:rPr>
          <w:rFonts w:ascii="Arial" w:hAnsi="Arial" w:cs="Arial"/>
          <w:sz w:val="20"/>
          <w:szCs w:val="20"/>
        </w:rPr>
      </w:pPr>
    </w:p>
    <w:p w:rsidR="005C1A1C" w:rsidRPr="0090233F" w:rsidRDefault="00296B2C" w:rsidP="00B5196C">
      <w:pPr>
        <w:ind w:left="720" w:hanging="720"/>
        <w:rPr>
          <w:rFonts w:ascii="Arial" w:hAnsi="Arial" w:cs="Arial"/>
          <w:sz w:val="20"/>
          <w:szCs w:val="20"/>
        </w:rPr>
      </w:pPr>
      <w:r w:rsidRPr="0090233F">
        <w:rPr>
          <w:rFonts w:ascii="Arial" w:hAnsi="Arial" w:cs="Arial"/>
          <w:sz w:val="20"/>
          <w:szCs w:val="20"/>
        </w:rPr>
        <w:t>8</w:t>
      </w:r>
      <w:r w:rsidR="005C1A1C" w:rsidRPr="0090233F">
        <w:rPr>
          <w:rFonts w:ascii="Arial" w:hAnsi="Arial" w:cs="Arial"/>
          <w:sz w:val="20"/>
          <w:szCs w:val="20"/>
        </w:rPr>
        <w:t xml:space="preserve">. </w:t>
      </w:r>
      <w:r w:rsidR="005C1A1C" w:rsidRPr="0090233F">
        <w:rPr>
          <w:rFonts w:ascii="Arial" w:hAnsi="Arial" w:cs="Arial"/>
          <w:sz w:val="20"/>
          <w:szCs w:val="20"/>
        </w:rPr>
        <w:tab/>
      </w:r>
      <w:r w:rsidR="005C1A1C" w:rsidRPr="0090233F">
        <w:rPr>
          <w:rFonts w:ascii="Arial" w:hAnsi="Arial" w:cs="Arial"/>
          <w:sz w:val="20"/>
          <w:szCs w:val="20"/>
          <w:u w:val="single"/>
        </w:rPr>
        <w:t>Benefit Date</w:t>
      </w:r>
      <w:r w:rsidR="005C1A1C" w:rsidRPr="0090233F">
        <w:rPr>
          <w:rFonts w:ascii="Arial" w:hAnsi="Arial" w:cs="Arial"/>
          <w:sz w:val="20"/>
          <w:szCs w:val="20"/>
        </w:rPr>
        <w:t xml:space="preserve"> – The date benefits are disbursed from the City of St. Joseph to the loan recipient.</w:t>
      </w:r>
    </w:p>
    <w:p w:rsidR="00792C50" w:rsidRPr="0090233F" w:rsidRDefault="00792C50" w:rsidP="00B5196C">
      <w:pPr>
        <w:ind w:left="720" w:hanging="720"/>
        <w:rPr>
          <w:rFonts w:ascii="Arial" w:hAnsi="Arial" w:cs="Arial"/>
          <w:sz w:val="20"/>
          <w:szCs w:val="20"/>
        </w:rPr>
      </w:pPr>
    </w:p>
    <w:p w:rsidR="00792C50" w:rsidRPr="0090233F" w:rsidRDefault="00296B2C" w:rsidP="00B5196C">
      <w:pPr>
        <w:ind w:left="720" w:hanging="720"/>
        <w:rPr>
          <w:rFonts w:ascii="Arial" w:hAnsi="Arial" w:cs="Arial"/>
          <w:sz w:val="20"/>
          <w:szCs w:val="20"/>
        </w:rPr>
      </w:pPr>
      <w:r w:rsidRPr="0090233F">
        <w:rPr>
          <w:rFonts w:ascii="Arial" w:hAnsi="Arial" w:cs="Arial"/>
          <w:sz w:val="20"/>
          <w:szCs w:val="20"/>
        </w:rPr>
        <w:t>9</w:t>
      </w:r>
      <w:r w:rsidR="00792C50" w:rsidRPr="0090233F">
        <w:rPr>
          <w:rFonts w:ascii="Arial" w:hAnsi="Arial" w:cs="Arial"/>
          <w:sz w:val="20"/>
          <w:szCs w:val="20"/>
        </w:rPr>
        <w:t>.</w:t>
      </w:r>
      <w:r w:rsidR="00792C50" w:rsidRPr="0090233F">
        <w:rPr>
          <w:rFonts w:ascii="Arial" w:hAnsi="Arial" w:cs="Arial"/>
          <w:sz w:val="20"/>
          <w:szCs w:val="20"/>
        </w:rPr>
        <w:tab/>
      </w:r>
      <w:r w:rsidR="00792C50" w:rsidRPr="0090233F">
        <w:rPr>
          <w:rFonts w:ascii="Arial" w:hAnsi="Arial" w:cs="Arial"/>
          <w:sz w:val="20"/>
          <w:szCs w:val="20"/>
          <w:u w:val="single"/>
        </w:rPr>
        <w:t>Project Initiation</w:t>
      </w:r>
      <w:r w:rsidR="00792C50" w:rsidRPr="0090233F">
        <w:rPr>
          <w:rFonts w:ascii="Arial" w:hAnsi="Arial" w:cs="Arial"/>
          <w:sz w:val="20"/>
          <w:szCs w:val="20"/>
        </w:rPr>
        <w:t xml:space="preserve"> – All loan funds must be expended within six (6) months from the date of the loan approval.  An applicant may re</w:t>
      </w:r>
      <w:r w:rsidR="00AE3585" w:rsidRPr="0090233F">
        <w:rPr>
          <w:rFonts w:ascii="Arial" w:hAnsi="Arial" w:cs="Arial"/>
          <w:sz w:val="20"/>
          <w:szCs w:val="20"/>
        </w:rPr>
        <w:t>quest a six (6) month extension.  Extension approvals are considered by City Council.</w:t>
      </w:r>
      <w:r w:rsidR="002E684E" w:rsidRPr="0090233F">
        <w:rPr>
          <w:rFonts w:ascii="Arial" w:hAnsi="Arial" w:cs="Arial"/>
          <w:sz w:val="20"/>
          <w:szCs w:val="20"/>
        </w:rPr>
        <w:t xml:space="preserve">  In addition, no building construction should commence until the required City permits are secured.</w:t>
      </w:r>
    </w:p>
    <w:p w:rsidR="00792C50" w:rsidRPr="0090233F" w:rsidRDefault="00792C50" w:rsidP="00B5196C">
      <w:pPr>
        <w:ind w:left="720" w:hanging="720"/>
        <w:rPr>
          <w:rFonts w:ascii="Arial" w:hAnsi="Arial" w:cs="Arial"/>
          <w:sz w:val="20"/>
          <w:szCs w:val="20"/>
        </w:rPr>
      </w:pPr>
    </w:p>
    <w:p w:rsidR="008E6A4F" w:rsidRPr="0090233F" w:rsidRDefault="00296B2C" w:rsidP="00B5196C">
      <w:pPr>
        <w:ind w:left="720" w:hanging="720"/>
        <w:rPr>
          <w:rFonts w:ascii="Arial" w:hAnsi="Arial" w:cs="Arial"/>
          <w:sz w:val="20"/>
          <w:szCs w:val="20"/>
        </w:rPr>
      </w:pPr>
      <w:r w:rsidRPr="0090233F">
        <w:rPr>
          <w:rFonts w:ascii="Arial" w:hAnsi="Arial" w:cs="Arial"/>
          <w:sz w:val="20"/>
          <w:szCs w:val="20"/>
        </w:rPr>
        <w:t>10</w:t>
      </w:r>
      <w:r w:rsidR="00792C50" w:rsidRPr="0090233F">
        <w:rPr>
          <w:rFonts w:ascii="Arial" w:hAnsi="Arial" w:cs="Arial"/>
          <w:sz w:val="20"/>
          <w:szCs w:val="20"/>
        </w:rPr>
        <w:t>.</w:t>
      </w:r>
      <w:r w:rsidR="00792C50" w:rsidRPr="0090233F">
        <w:rPr>
          <w:rFonts w:ascii="Arial" w:hAnsi="Arial" w:cs="Arial"/>
          <w:sz w:val="20"/>
          <w:szCs w:val="20"/>
        </w:rPr>
        <w:tab/>
      </w:r>
      <w:r w:rsidR="00792C50" w:rsidRPr="0090233F">
        <w:rPr>
          <w:rFonts w:ascii="Arial" w:hAnsi="Arial" w:cs="Arial"/>
          <w:sz w:val="20"/>
          <w:szCs w:val="20"/>
          <w:u w:val="single"/>
        </w:rPr>
        <w:t>Loan Fees</w:t>
      </w:r>
      <w:r w:rsidR="00792C50" w:rsidRPr="0090233F">
        <w:rPr>
          <w:rFonts w:ascii="Arial" w:hAnsi="Arial" w:cs="Arial"/>
          <w:sz w:val="20"/>
          <w:szCs w:val="20"/>
        </w:rPr>
        <w:t xml:space="preserve"> – A </w:t>
      </w:r>
      <w:r w:rsidR="00DD5A4E" w:rsidRPr="0090233F">
        <w:rPr>
          <w:rFonts w:ascii="Arial" w:hAnsi="Arial" w:cs="Arial"/>
          <w:sz w:val="20"/>
          <w:szCs w:val="20"/>
        </w:rPr>
        <w:t>loan origination</w:t>
      </w:r>
      <w:r w:rsidR="00792C50" w:rsidRPr="0090233F">
        <w:rPr>
          <w:rFonts w:ascii="Arial" w:hAnsi="Arial" w:cs="Arial"/>
          <w:sz w:val="20"/>
          <w:szCs w:val="20"/>
        </w:rPr>
        <w:t xml:space="preserve"> fee of 1% of the total loan amount is payable at closing</w:t>
      </w:r>
      <w:r w:rsidR="007936EE" w:rsidRPr="0090233F">
        <w:rPr>
          <w:rFonts w:ascii="Arial" w:hAnsi="Arial" w:cs="Arial"/>
          <w:sz w:val="20"/>
          <w:szCs w:val="20"/>
        </w:rPr>
        <w:t>.</w:t>
      </w:r>
      <w:r w:rsidR="00AE3585" w:rsidRPr="0090233F">
        <w:rPr>
          <w:rFonts w:ascii="Arial" w:hAnsi="Arial" w:cs="Arial"/>
          <w:sz w:val="20"/>
          <w:szCs w:val="20"/>
        </w:rPr>
        <w:t xml:space="preserve"> </w:t>
      </w:r>
      <w:r w:rsidR="00DD5A4E" w:rsidRPr="0090233F">
        <w:rPr>
          <w:rFonts w:ascii="Arial" w:hAnsi="Arial" w:cs="Arial"/>
          <w:sz w:val="20"/>
          <w:szCs w:val="20"/>
        </w:rPr>
        <w:t xml:space="preserve">Approved borrowers are </w:t>
      </w:r>
      <w:r w:rsidR="00AE3585" w:rsidRPr="0090233F">
        <w:rPr>
          <w:rFonts w:ascii="Arial" w:hAnsi="Arial" w:cs="Arial"/>
          <w:strike/>
          <w:sz w:val="20"/>
          <w:szCs w:val="20"/>
        </w:rPr>
        <w:t>is</w:t>
      </w:r>
      <w:r w:rsidR="00AE3585" w:rsidRPr="0090233F">
        <w:rPr>
          <w:rFonts w:ascii="Arial" w:hAnsi="Arial" w:cs="Arial"/>
          <w:sz w:val="20"/>
          <w:szCs w:val="20"/>
        </w:rPr>
        <w:t xml:space="preserve"> responsible for</w:t>
      </w:r>
      <w:r w:rsidR="00DD5A4E" w:rsidRPr="0090233F">
        <w:rPr>
          <w:rFonts w:ascii="Arial" w:hAnsi="Arial" w:cs="Arial"/>
          <w:sz w:val="20"/>
          <w:szCs w:val="20"/>
        </w:rPr>
        <w:t xml:space="preserve"> all legal fees, document preparation costs, recording and filing fees in addition to the loan origination fee. </w:t>
      </w:r>
      <w:r w:rsidR="00AE3585" w:rsidRPr="0090233F">
        <w:rPr>
          <w:rFonts w:ascii="Arial" w:hAnsi="Arial" w:cs="Arial"/>
          <w:sz w:val="20"/>
          <w:szCs w:val="20"/>
        </w:rPr>
        <w:t xml:space="preserve"> </w:t>
      </w:r>
    </w:p>
    <w:p w:rsidR="007936EE" w:rsidRPr="0090233F" w:rsidRDefault="007936EE" w:rsidP="00B5196C">
      <w:pPr>
        <w:ind w:left="720" w:hanging="720"/>
        <w:rPr>
          <w:rFonts w:ascii="Arial" w:hAnsi="Arial" w:cs="Arial"/>
          <w:sz w:val="20"/>
          <w:szCs w:val="20"/>
        </w:rPr>
      </w:pPr>
    </w:p>
    <w:p w:rsidR="009E412A" w:rsidRPr="0090233F" w:rsidRDefault="005C1A1C" w:rsidP="00810544">
      <w:pPr>
        <w:ind w:left="720" w:hanging="720"/>
        <w:rPr>
          <w:rFonts w:ascii="Arial" w:hAnsi="Arial" w:cs="Arial"/>
          <w:sz w:val="20"/>
          <w:szCs w:val="20"/>
        </w:rPr>
      </w:pPr>
      <w:r w:rsidRPr="0090233F">
        <w:rPr>
          <w:rFonts w:ascii="Arial" w:hAnsi="Arial" w:cs="Arial"/>
          <w:sz w:val="20"/>
          <w:szCs w:val="20"/>
        </w:rPr>
        <w:t>1</w:t>
      </w:r>
      <w:r w:rsidR="00296B2C" w:rsidRPr="0090233F">
        <w:rPr>
          <w:rFonts w:ascii="Arial" w:hAnsi="Arial" w:cs="Arial"/>
          <w:sz w:val="20"/>
          <w:szCs w:val="20"/>
        </w:rPr>
        <w:t>1</w:t>
      </w:r>
      <w:r w:rsidR="008E6A4F" w:rsidRPr="0090233F">
        <w:rPr>
          <w:rFonts w:ascii="Arial" w:hAnsi="Arial" w:cs="Arial"/>
          <w:sz w:val="20"/>
          <w:szCs w:val="20"/>
        </w:rPr>
        <w:t>.</w:t>
      </w:r>
      <w:r w:rsidR="008E6A4F" w:rsidRPr="0090233F">
        <w:rPr>
          <w:rFonts w:ascii="Arial" w:hAnsi="Arial" w:cs="Arial"/>
          <w:sz w:val="20"/>
          <w:szCs w:val="20"/>
        </w:rPr>
        <w:tab/>
      </w:r>
      <w:r w:rsidR="008E6A4F" w:rsidRPr="0090233F">
        <w:rPr>
          <w:rFonts w:ascii="Arial" w:hAnsi="Arial" w:cs="Arial"/>
          <w:sz w:val="20"/>
          <w:szCs w:val="20"/>
          <w:u w:val="single"/>
        </w:rPr>
        <w:t>Project Costs</w:t>
      </w:r>
      <w:r w:rsidR="008E6A4F" w:rsidRPr="0090233F">
        <w:rPr>
          <w:rFonts w:ascii="Arial" w:hAnsi="Arial" w:cs="Arial"/>
          <w:sz w:val="20"/>
          <w:szCs w:val="20"/>
        </w:rPr>
        <w:t xml:space="preserve"> – Borrowers are responsible for submitting final project invoices to the City’s Finance Director within two</w:t>
      </w:r>
      <w:r w:rsidR="00605CC6" w:rsidRPr="0090233F">
        <w:rPr>
          <w:rFonts w:ascii="Arial" w:hAnsi="Arial" w:cs="Arial"/>
          <w:sz w:val="20"/>
          <w:szCs w:val="20"/>
        </w:rPr>
        <w:t xml:space="preserve"> (2)</w:t>
      </w:r>
      <w:r w:rsidR="008E6A4F" w:rsidRPr="0090233F">
        <w:rPr>
          <w:rFonts w:ascii="Arial" w:hAnsi="Arial" w:cs="Arial"/>
          <w:sz w:val="20"/>
          <w:szCs w:val="20"/>
        </w:rPr>
        <w:t xml:space="preserve"> months of final completion of the project.</w:t>
      </w:r>
      <w:r w:rsidR="009E412A" w:rsidRPr="0090233F">
        <w:rPr>
          <w:rFonts w:ascii="Arial" w:hAnsi="Arial" w:cs="Arial"/>
          <w:sz w:val="20"/>
          <w:szCs w:val="20"/>
        </w:rPr>
        <w:t xml:space="preserve">  Third party verification such as invoices, sworn construction statements, lien waivers, detailed receipts, etc. will be required.</w:t>
      </w:r>
      <w:r w:rsidR="002E684E" w:rsidRPr="0090233F">
        <w:rPr>
          <w:rFonts w:ascii="Arial" w:hAnsi="Arial" w:cs="Arial"/>
          <w:sz w:val="20"/>
          <w:szCs w:val="20"/>
        </w:rPr>
        <w:t xml:space="preserve">  Project costs incurred prior to the benefit date are ineligible loan costs.</w:t>
      </w:r>
    </w:p>
    <w:p w:rsidR="00605CC6" w:rsidRPr="0090233F" w:rsidRDefault="00605CC6" w:rsidP="00810544">
      <w:pPr>
        <w:ind w:left="720" w:hanging="720"/>
        <w:rPr>
          <w:rFonts w:ascii="Arial" w:hAnsi="Arial" w:cs="Arial"/>
          <w:sz w:val="20"/>
          <w:szCs w:val="20"/>
        </w:rPr>
      </w:pPr>
    </w:p>
    <w:p w:rsidR="009E412A" w:rsidRPr="0090233F" w:rsidRDefault="005C1A1C" w:rsidP="009E412A">
      <w:pPr>
        <w:rPr>
          <w:rFonts w:ascii="Arial" w:hAnsi="Arial" w:cs="Arial"/>
          <w:sz w:val="20"/>
          <w:szCs w:val="20"/>
        </w:rPr>
      </w:pPr>
      <w:r w:rsidRPr="0090233F">
        <w:rPr>
          <w:rFonts w:ascii="Arial" w:hAnsi="Arial" w:cs="Arial"/>
          <w:sz w:val="20"/>
          <w:szCs w:val="20"/>
        </w:rPr>
        <w:t>1</w:t>
      </w:r>
      <w:r w:rsidR="00296B2C" w:rsidRPr="0090233F">
        <w:rPr>
          <w:rFonts w:ascii="Arial" w:hAnsi="Arial" w:cs="Arial"/>
          <w:sz w:val="20"/>
          <w:szCs w:val="20"/>
        </w:rPr>
        <w:t>2</w:t>
      </w:r>
      <w:r w:rsidR="009E412A" w:rsidRPr="0090233F">
        <w:rPr>
          <w:rFonts w:ascii="Arial" w:hAnsi="Arial" w:cs="Arial"/>
          <w:sz w:val="20"/>
          <w:szCs w:val="20"/>
        </w:rPr>
        <w:t xml:space="preserve">.  </w:t>
      </w:r>
      <w:r w:rsidR="009E412A" w:rsidRPr="0090233F">
        <w:rPr>
          <w:rFonts w:ascii="Arial" w:hAnsi="Arial" w:cs="Arial"/>
          <w:sz w:val="20"/>
          <w:szCs w:val="20"/>
        </w:rPr>
        <w:tab/>
      </w:r>
      <w:r w:rsidR="009E412A" w:rsidRPr="0090233F">
        <w:rPr>
          <w:rFonts w:ascii="Arial" w:hAnsi="Arial" w:cs="Arial"/>
          <w:sz w:val="20"/>
          <w:szCs w:val="20"/>
          <w:u w:val="single"/>
        </w:rPr>
        <w:t>Annual Reporting</w:t>
      </w:r>
      <w:r w:rsidR="009E412A" w:rsidRPr="0090233F">
        <w:rPr>
          <w:rFonts w:ascii="Arial" w:hAnsi="Arial" w:cs="Arial"/>
          <w:sz w:val="20"/>
          <w:szCs w:val="20"/>
        </w:rPr>
        <w:t xml:space="preserve"> – Once a formal award is provided, the business is required to complete and </w:t>
      </w:r>
    </w:p>
    <w:p w:rsidR="009E412A" w:rsidRPr="0090233F" w:rsidRDefault="009E412A" w:rsidP="009E412A">
      <w:pPr>
        <w:ind w:left="720"/>
        <w:rPr>
          <w:rFonts w:ascii="Arial" w:hAnsi="Arial" w:cs="Arial"/>
          <w:sz w:val="20"/>
          <w:szCs w:val="20"/>
        </w:rPr>
      </w:pPr>
      <w:r w:rsidRPr="0090233F">
        <w:rPr>
          <w:rFonts w:ascii="Arial" w:hAnsi="Arial" w:cs="Arial"/>
          <w:sz w:val="20"/>
          <w:szCs w:val="20"/>
        </w:rPr>
        <w:t>submit an Annual Progress Report to the Community Development Director detailing</w:t>
      </w:r>
      <w:r w:rsidR="003858E9" w:rsidRPr="0090233F">
        <w:rPr>
          <w:rFonts w:ascii="Arial" w:hAnsi="Arial" w:cs="Arial"/>
          <w:sz w:val="20"/>
          <w:szCs w:val="20"/>
        </w:rPr>
        <w:t xml:space="preserve"> the RLF goals met </w:t>
      </w:r>
      <w:r w:rsidRPr="0090233F">
        <w:rPr>
          <w:rFonts w:ascii="Arial" w:hAnsi="Arial" w:cs="Arial"/>
          <w:sz w:val="20"/>
          <w:szCs w:val="20"/>
        </w:rPr>
        <w:t xml:space="preserve">each April </w:t>
      </w:r>
      <w:r w:rsidR="00E74532" w:rsidRPr="0090233F">
        <w:rPr>
          <w:rFonts w:ascii="Arial" w:hAnsi="Arial" w:cs="Arial"/>
          <w:sz w:val="20"/>
          <w:szCs w:val="20"/>
        </w:rPr>
        <w:t>1</w:t>
      </w:r>
      <w:r w:rsidR="00E74532" w:rsidRPr="0090233F">
        <w:rPr>
          <w:rFonts w:ascii="Arial" w:hAnsi="Arial" w:cs="Arial"/>
          <w:sz w:val="20"/>
          <w:szCs w:val="20"/>
          <w:vertAlign w:val="superscript"/>
        </w:rPr>
        <w:t>st</w:t>
      </w:r>
      <w:r w:rsidR="00E74532" w:rsidRPr="0090233F">
        <w:rPr>
          <w:rFonts w:ascii="Arial" w:hAnsi="Arial" w:cs="Arial"/>
          <w:sz w:val="20"/>
          <w:szCs w:val="20"/>
        </w:rPr>
        <w:t xml:space="preserve"> </w:t>
      </w:r>
      <w:r w:rsidRPr="0090233F">
        <w:rPr>
          <w:rFonts w:ascii="Arial" w:hAnsi="Arial" w:cs="Arial"/>
          <w:sz w:val="20"/>
          <w:szCs w:val="20"/>
        </w:rPr>
        <w:t>until the loan agreement ends.</w:t>
      </w:r>
      <w:r w:rsidR="00E74532" w:rsidRPr="0090233F">
        <w:rPr>
          <w:rFonts w:ascii="Arial" w:hAnsi="Arial" w:cs="Arial"/>
          <w:sz w:val="20"/>
          <w:szCs w:val="20"/>
        </w:rPr>
        <w:t xml:space="preserve">  Failure to meet goals under the loan agreement requires the loan recipient to pay back the assistance plus interest to the City of St. Joseph.  The repayment may be prorated to reflect partial fulfillment of goals.  </w:t>
      </w:r>
    </w:p>
    <w:p w:rsidR="005B6D17" w:rsidRPr="0090233F" w:rsidRDefault="005B6D17" w:rsidP="005B6D17">
      <w:pPr>
        <w:ind w:left="720" w:hanging="720"/>
        <w:rPr>
          <w:rFonts w:ascii="Arial" w:hAnsi="Arial" w:cs="Arial"/>
          <w:sz w:val="20"/>
          <w:szCs w:val="20"/>
        </w:rPr>
      </w:pPr>
    </w:p>
    <w:p w:rsidR="005B6D17" w:rsidRPr="0090233F" w:rsidRDefault="009E412A" w:rsidP="005B6D17">
      <w:pPr>
        <w:ind w:left="720" w:hanging="720"/>
        <w:rPr>
          <w:rFonts w:ascii="Arial" w:hAnsi="Arial" w:cs="Arial"/>
          <w:sz w:val="20"/>
          <w:szCs w:val="20"/>
        </w:rPr>
      </w:pPr>
      <w:r w:rsidRPr="0090233F">
        <w:rPr>
          <w:rFonts w:ascii="Arial" w:hAnsi="Arial" w:cs="Arial"/>
          <w:sz w:val="20"/>
          <w:szCs w:val="20"/>
        </w:rPr>
        <w:t>1</w:t>
      </w:r>
      <w:r w:rsidR="00296B2C" w:rsidRPr="0090233F">
        <w:rPr>
          <w:rFonts w:ascii="Arial" w:hAnsi="Arial" w:cs="Arial"/>
          <w:sz w:val="20"/>
          <w:szCs w:val="20"/>
        </w:rPr>
        <w:t>3</w:t>
      </w:r>
      <w:r w:rsidR="005B6D17" w:rsidRPr="0090233F">
        <w:rPr>
          <w:rFonts w:ascii="Arial" w:hAnsi="Arial" w:cs="Arial"/>
          <w:sz w:val="20"/>
          <w:szCs w:val="20"/>
        </w:rPr>
        <w:t xml:space="preserve">. </w:t>
      </w:r>
      <w:r w:rsidR="005B6D17" w:rsidRPr="0090233F">
        <w:rPr>
          <w:rFonts w:ascii="Arial" w:hAnsi="Arial" w:cs="Arial"/>
          <w:sz w:val="20"/>
          <w:szCs w:val="20"/>
        </w:rPr>
        <w:tab/>
      </w:r>
      <w:r w:rsidR="005B6D17" w:rsidRPr="0090233F">
        <w:rPr>
          <w:rFonts w:ascii="Arial" w:hAnsi="Arial" w:cs="Arial"/>
          <w:sz w:val="20"/>
          <w:szCs w:val="20"/>
          <w:u w:val="single"/>
        </w:rPr>
        <w:t>Data Privacy</w:t>
      </w:r>
      <w:r w:rsidR="005B6D17" w:rsidRPr="0090233F">
        <w:rPr>
          <w:rFonts w:ascii="Arial" w:hAnsi="Arial" w:cs="Arial"/>
          <w:sz w:val="20"/>
          <w:szCs w:val="20"/>
        </w:rPr>
        <w:t xml:space="preserve"> – City staff will adhere to data privacy when reviewing applicants</w:t>
      </w:r>
      <w:r w:rsidR="007936EE" w:rsidRPr="0090233F">
        <w:rPr>
          <w:rFonts w:ascii="Arial" w:hAnsi="Arial" w:cs="Arial"/>
          <w:sz w:val="20"/>
          <w:szCs w:val="20"/>
        </w:rPr>
        <w:t>’</w:t>
      </w:r>
      <w:r w:rsidR="005B6D17" w:rsidRPr="0090233F">
        <w:rPr>
          <w:rFonts w:ascii="Arial" w:hAnsi="Arial" w:cs="Arial"/>
          <w:sz w:val="20"/>
          <w:szCs w:val="20"/>
        </w:rPr>
        <w:t xml:space="preserve"> </w:t>
      </w:r>
      <w:r w:rsidR="00ED648F" w:rsidRPr="0090233F">
        <w:rPr>
          <w:rFonts w:ascii="Arial" w:hAnsi="Arial" w:cs="Arial"/>
          <w:sz w:val="20"/>
          <w:szCs w:val="20"/>
        </w:rPr>
        <w:t>business prof</w:t>
      </w:r>
      <w:r w:rsidR="00626FFD" w:rsidRPr="0090233F">
        <w:rPr>
          <w:rFonts w:ascii="Arial" w:hAnsi="Arial" w:cs="Arial"/>
          <w:sz w:val="20"/>
          <w:szCs w:val="20"/>
        </w:rPr>
        <w:t xml:space="preserve">ormas and financial information as specified under the Minnesota Government Data Practices Act, particularly Minnesota Statute </w:t>
      </w:r>
      <w:r w:rsidR="00626FFD" w:rsidRPr="0090233F">
        <w:rPr>
          <w:rFonts w:ascii="Calibri" w:hAnsi="Calibri" w:cs="Arial"/>
          <w:sz w:val="20"/>
          <w:szCs w:val="20"/>
        </w:rPr>
        <w:t>§</w:t>
      </w:r>
      <w:r w:rsidR="00626FFD" w:rsidRPr="0090233F">
        <w:rPr>
          <w:rFonts w:ascii="Arial" w:hAnsi="Arial" w:cs="Arial"/>
          <w:sz w:val="20"/>
          <w:szCs w:val="20"/>
        </w:rPr>
        <w:t xml:space="preserve">13.591, </w:t>
      </w:r>
      <w:proofErr w:type="spellStart"/>
      <w:r w:rsidR="00626FFD" w:rsidRPr="0090233F">
        <w:rPr>
          <w:rFonts w:ascii="Arial" w:hAnsi="Arial" w:cs="Arial"/>
          <w:sz w:val="20"/>
          <w:szCs w:val="20"/>
        </w:rPr>
        <w:t>Subd</w:t>
      </w:r>
      <w:proofErr w:type="spellEnd"/>
      <w:r w:rsidR="00626FFD" w:rsidRPr="0090233F">
        <w:rPr>
          <w:rFonts w:ascii="Arial" w:hAnsi="Arial" w:cs="Arial"/>
          <w:sz w:val="20"/>
          <w:szCs w:val="20"/>
        </w:rPr>
        <w:t>. 1 and 2.  Information not protected under this law will become a matter of public record.</w:t>
      </w:r>
    </w:p>
    <w:p w:rsidR="00ED648F" w:rsidRPr="0090233F" w:rsidRDefault="00ED648F" w:rsidP="00ED648F">
      <w:pPr>
        <w:ind w:left="720" w:hanging="720"/>
        <w:rPr>
          <w:rFonts w:ascii="Arial" w:hAnsi="Arial" w:cs="Arial"/>
          <w:sz w:val="20"/>
          <w:szCs w:val="20"/>
        </w:rPr>
      </w:pPr>
    </w:p>
    <w:p w:rsidR="00ED648F" w:rsidRPr="0090233F" w:rsidRDefault="009E412A" w:rsidP="00ED648F">
      <w:pPr>
        <w:ind w:left="720" w:hanging="720"/>
        <w:rPr>
          <w:rFonts w:ascii="Arial" w:hAnsi="Arial" w:cs="Arial"/>
          <w:sz w:val="20"/>
          <w:szCs w:val="20"/>
        </w:rPr>
      </w:pPr>
      <w:r w:rsidRPr="0090233F">
        <w:rPr>
          <w:rFonts w:ascii="Arial" w:hAnsi="Arial" w:cs="Arial"/>
          <w:sz w:val="20"/>
          <w:szCs w:val="20"/>
        </w:rPr>
        <w:t>1</w:t>
      </w:r>
      <w:r w:rsidR="00296B2C" w:rsidRPr="0090233F">
        <w:rPr>
          <w:rFonts w:ascii="Arial" w:hAnsi="Arial" w:cs="Arial"/>
          <w:sz w:val="20"/>
          <w:szCs w:val="20"/>
        </w:rPr>
        <w:t>4</w:t>
      </w:r>
      <w:r w:rsidR="00ED648F" w:rsidRPr="0090233F">
        <w:rPr>
          <w:rFonts w:ascii="Arial" w:hAnsi="Arial" w:cs="Arial"/>
          <w:sz w:val="20"/>
          <w:szCs w:val="20"/>
        </w:rPr>
        <w:t xml:space="preserve">. </w:t>
      </w:r>
      <w:r w:rsidR="00ED648F" w:rsidRPr="0090233F">
        <w:rPr>
          <w:rFonts w:ascii="Arial" w:hAnsi="Arial" w:cs="Arial"/>
          <w:sz w:val="20"/>
          <w:szCs w:val="20"/>
        </w:rPr>
        <w:tab/>
      </w:r>
      <w:r w:rsidR="00ED648F" w:rsidRPr="0090233F">
        <w:rPr>
          <w:rFonts w:ascii="Arial" w:hAnsi="Arial" w:cs="Arial"/>
          <w:sz w:val="20"/>
          <w:szCs w:val="20"/>
          <w:u w:val="single"/>
        </w:rPr>
        <w:t>Conflicts of Interest</w:t>
      </w:r>
      <w:r w:rsidR="00ED648F" w:rsidRPr="0090233F">
        <w:rPr>
          <w:rFonts w:ascii="Arial" w:hAnsi="Arial" w:cs="Arial"/>
          <w:sz w:val="20"/>
          <w:szCs w:val="20"/>
        </w:rPr>
        <w:t xml:space="preserve"> – A conflict of interest shall be deemed to exist when a decision on a MIF transaction would compromise a duty to another party or if special advantage is deemed to occur.  Potential conflicts of interests will also be considered.  Members reviewing or approving a loan request with a conflict of interest will refrain from decision making processes on the loan.</w:t>
      </w:r>
    </w:p>
    <w:p w:rsidR="00704A22" w:rsidRPr="0090233F" w:rsidRDefault="00704A22" w:rsidP="00ED648F">
      <w:pPr>
        <w:ind w:left="720" w:hanging="720"/>
        <w:rPr>
          <w:rFonts w:ascii="Arial" w:hAnsi="Arial" w:cs="Arial"/>
          <w:sz w:val="20"/>
          <w:szCs w:val="20"/>
        </w:rPr>
      </w:pPr>
    </w:p>
    <w:p w:rsidR="00704A22" w:rsidRPr="0090233F" w:rsidRDefault="00704A22" w:rsidP="00ED648F">
      <w:pPr>
        <w:ind w:left="720" w:hanging="720"/>
        <w:rPr>
          <w:rFonts w:ascii="Arial" w:hAnsi="Arial" w:cs="Arial"/>
          <w:sz w:val="20"/>
          <w:szCs w:val="20"/>
        </w:rPr>
      </w:pPr>
      <w:r w:rsidRPr="0090233F">
        <w:rPr>
          <w:rFonts w:ascii="Arial" w:hAnsi="Arial" w:cs="Arial"/>
          <w:sz w:val="20"/>
          <w:szCs w:val="20"/>
        </w:rPr>
        <w:t>15.</w:t>
      </w:r>
      <w:r w:rsidRPr="0090233F">
        <w:rPr>
          <w:rFonts w:ascii="Arial" w:hAnsi="Arial" w:cs="Arial"/>
          <w:sz w:val="20"/>
          <w:szCs w:val="20"/>
        </w:rPr>
        <w:tab/>
      </w:r>
      <w:r w:rsidRPr="0090233F">
        <w:rPr>
          <w:rFonts w:ascii="Arial" w:hAnsi="Arial" w:cs="Arial"/>
          <w:sz w:val="20"/>
          <w:szCs w:val="20"/>
          <w:u w:val="single"/>
        </w:rPr>
        <w:t>Delinquency</w:t>
      </w:r>
      <w:r w:rsidRPr="0090233F">
        <w:rPr>
          <w:rFonts w:ascii="Arial" w:hAnsi="Arial" w:cs="Arial"/>
          <w:sz w:val="20"/>
          <w:szCs w:val="20"/>
        </w:rPr>
        <w:t xml:space="preserve"> </w:t>
      </w:r>
      <w:r w:rsidR="002C2F02" w:rsidRPr="0090233F">
        <w:rPr>
          <w:rFonts w:ascii="Arial" w:hAnsi="Arial" w:cs="Arial"/>
          <w:sz w:val="20"/>
          <w:szCs w:val="20"/>
        </w:rPr>
        <w:t>–</w:t>
      </w:r>
      <w:r w:rsidRPr="0090233F">
        <w:rPr>
          <w:rFonts w:ascii="Arial" w:hAnsi="Arial" w:cs="Arial"/>
          <w:sz w:val="20"/>
          <w:szCs w:val="20"/>
        </w:rPr>
        <w:t xml:space="preserve"> </w:t>
      </w:r>
      <w:r w:rsidR="002C2F02" w:rsidRPr="0090233F">
        <w:rPr>
          <w:rFonts w:ascii="Arial" w:hAnsi="Arial" w:cs="Arial"/>
          <w:sz w:val="20"/>
          <w:szCs w:val="20"/>
        </w:rPr>
        <w:t>Delinquency will be handled in a firm, yet flexible way, with provision for modifying or restructuring consistent with program objectives and responsible money management.  Any modifications of loan terms and conditions must be requested in writing by the recipient</w:t>
      </w:r>
      <w:r w:rsidR="00144608" w:rsidRPr="0090233F">
        <w:rPr>
          <w:rFonts w:ascii="Arial" w:hAnsi="Arial" w:cs="Arial"/>
          <w:sz w:val="20"/>
          <w:szCs w:val="20"/>
        </w:rPr>
        <w:t xml:space="preserve"> and approved by the EDA Director and, if over $3,000 in modifications, the EDA.</w:t>
      </w:r>
    </w:p>
    <w:p w:rsidR="00A743C8" w:rsidRPr="0090233F" w:rsidRDefault="00A743C8" w:rsidP="00ED648F">
      <w:pPr>
        <w:ind w:left="720" w:hanging="720"/>
        <w:rPr>
          <w:rFonts w:ascii="Arial" w:hAnsi="Arial" w:cs="Arial"/>
          <w:sz w:val="20"/>
          <w:szCs w:val="20"/>
        </w:rPr>
      </w:pPr>
    </w:p>
    <w:p w:rsidR="00A743C8" w:rsidRPr="0090233F" w:rsidRDefault="00A743C8" w:rsidP="00A743C8">
      <w:pPr>
        <w:ind w:left="720" w:hanging="720"/>
        <w:rPr>
          <w:rFonts w:ascii="Arial" w:hAnsi="Arial" w:cs="Arial"/>
          <w:sz w:val="20"/>
          <w:szCs w:val="20"/>
        </w:rPr>
      </w:pPr>
      <w:r w:rsidRPr="0090233F">
        <w:rPr>
          <w:rFonts w:ascii="Arial" w:hAnsi="Arial" w:cs="Arial"/>
          <w:sz w:val="20"/>
          <w:szCs w:val="20"/>
        </w:rPr>
        <w:t>1</w:t>
      </w:r>
      <w:r w:rsidR="00704A22" w:rsidRPr="0090233F">
        <w:rPr>
          <w:rFonts w:ascii="Arial" w:hAnsi="Arial" w:cs="Arial"/>
          <w:sz w:val="20"/>
          <w:szCs w:val="20"/>
        </w:rPr>
        <w:t>6</w:t>
      </w:r>
      <w:r w:rsidRPr="0090233F">
        <w:rPr>
          <w:rFonts w:ascii="Arial" w:hAnsi="Arial" w:cs="Arial"/>
          <w:sz w:val="20"/>
          <w:szCs w:val="20"/>
        </w:rPr>
        <w:t xml:space="preserve">. </w:t>
      </w:r>
      <w:r w:rsidRPr="0090233F">
        <w:rPr>
          <w:rFonts w:ascii="Arial" w:hAnsi="Arial" w:cs="Arial"/>
          <w:sz w:val="20"/>
          <w:szCs w:val="20"/>
        </w:rPr>
        <w:tab/>
      </w:r>
      <w:r w:rsidRPr="0090233F">
        <w:rPr>
          <w:rFonts w:ascii="Arial" w:hAnsi="Arial" w:cs="Arial"/>
          <w:sz w:val="20"/>
          <w:szCs w:val="20"/>
          <w:u w:val="single"/>
        </w:rPr>
        <w:t>Loan Default</w:t>
      </w:r>
      <w:r w:rsidRPr="0090233F">
        <w:rPr>
          <w:rFonts w:ascii="Arial" w:hAnsi="Arial" w:cs="Arial"/>
          <w:sz w:val="20"/>
          <w:szCs w:val="20"/>
        </w:rPr>
        <w:t xml:space="preserve"> – </w:t>
      </w:r>
      <w:r w:rsidR="00704A22" w:rsidRPr="0090233F">
        <w:rPr>
          <w:rFonts w:ascii="Arial" w:hAnsi="Arial" w:cs="Arial"/>
          <w:sz w:val="20"/>
          <w:szCs w:val="20"/>
        </w:rPr>
        <w:t>Defaults will be handled on a case-by-case basis.  Specific action will depend on the nature and circumstances, amount and availability of collateral, and costs versus benefit of liquidating assets or other collateral.  Loans are considered to be in default when payments are at least two (2) months past due.</w:t>
      </w:r>
    </w:p>
    <w:p w:rsidR="00661E45" w:rsidRPr="0090233F" w:rsidRDefault="00661E45" w:rsidP="00A743C8">
      <w:pPr>
        <w:ind w:left="720" w:hanging="720"/>
        <w:rPr>
          <w:rFonts w:ascii="Arial" w:hAnsi="Arial" w:cs="Arial"/>
          <w:sz w:val="20"/>
          <w:szCs w:val="20"/>
        </w:rPr>
      </w:pPr>
    </w:p>
    <w:p w:rsidR="00661E45" w:rsidRPr="0090233F" w:rsidRDefault="00661E45" w:rsidP="00A743C8">
      <w:pPr>
        <w:ind w:left="720" w:hanging="720"/>
        <w:rPr>
          <w:rFonts w:ascii="Arial" w:hAnsi="Arial" w:cs="Arial"/>
          <w:sz w:val="20"/>
          <w:szCs w:val="20"/>
        </w:rPr>
      </w:pPr>
      <w:r w:rsidRPr="0090233F">
        <w:rPr>
          <w:rFonts w:ascii="Arial" w:hAnsi="Arial" w:cs="Arial"/>
          <w:sz w:val="20"/>
          <w:szCs w:val="20"/>
        </w:rPr>
        <w:t>1</w:t>
      </w:r>
      <w:r w:rsidR="00704A22" w:rsidRPr="0090233F">
        <w:rPr>
          <w:rFonts w:ascii="Arial" w:hAnsi="Arial" w:cs="Arial"/>
          <w:sz w:val="20"/>
          <w:szCs w:val="20"/>
        </w:rPr>
        <w:t>7</w:t>
      </w:r>
      <w:r w:rsidRPr="0090233F">
        <w:rPr>
          <w:rFonts w:ascii="Arial" w:hAnsi="Arial" w:cs="Arial"/>
          <w:sz w:val="20"/>
          <w:szCs w:val="20"/>
        </w:rPr>
        <w:t xml:space="preserve">. </w:t>
      </w:r>
      <w:r w:rsidRPr="0090233F">
        <w:rPr>
          <w:rFonts w:ascii="Arial" w:hAnsi="Arial" w:cs="Arial"/>
          <w:sz w:val="20"/>
          <w:szCs w:val="20"/>
        </w:rPr>
        <w:tab/>
      </w:r>
      <w:r w:rsidRPr="0090233F">
        <w:rPr>
          <w:rFonts w:ascii="Arial" w:hAnsi="Arial" w:cs="Arial"/>
          <w:sz w:val="20"/>
          <w:szCs w:val="20"/>
          <w:u w:val="single"/>
        </w:rPr>
        <w:t>Loan Restructuring</w:t>
      </w:r>
      <w:r w:rsidRPr="0090233F">
        <w:rPr>
          <w:rFonts w:ascii="Arial" w:hAnsi="Arial" w:cs="Arial"/>
          <w:sz w:val="20"/>
          <w:szCs w:val="20"/>
        </w:rPr>
        <w:t xml:space="preserve"> – RLF loans will only be restructured if the restructuring improves the borrower repayment ability, and normally only where additional security is obtained.  Refinancing will not be allowed solely for the purpose of reducing the interest rate due to lower market interest rates.</w:t>
      </w:r>
    </w:p>
    <w:p w:rsidR="005C1A1C" w:rsidRPr="0090233F" w:rsidRDefault="005C1A1C" w:rsidP="00A743C8">
      <w:pPr>
        <w:ind w:left="720" w:hanging="720"/>
        <w:rPr>
          <w:rFonts w:ascii="Arial" w:hAnsi="Arial" w:cs="Arial"/>
          <w:sz w:val="20"/>
          <w:szCs w:val="20"/>
        </w:rPr>
      </w:pPr>
    </w:p>
    <w:p w:rsidR="005C1A1C" w:rsidRPr="0090233F" w:rsidRDefault="005C1A1C" w:rsidP="00A743C8">
      <w:pPr>
        <w:ind w:left="720" w:hanging="720"/>
        <w:rPr>
          <w:rFonts w:ascii="Arial" w:hAnsi="Arial" w:cs="Arial"/>
          <w:sz w:val="20"/>
          <w:szCs w:val="20"/>
        </w:rPr>
      </w:pPr>
      <w:r w:rsidRPr="0090233F">
        <w:rPr>
          <w:rFonts w:ascii="Arial" w:hAnsi="Arial" w:cs="Arial"/>
          <w:sz w:val="20"/>
          <w:szCs w:val="20"/>
        </w:rPr>
        <w:t>1</w:t>
      </w:r>
      <w:r w:rsidR="00144608" w:rsidRPr="0090233F">
        <w:rPr>
          <w:rFonts w:ascii="Arial" w:hAnsi="Arial" w:cs="Arial"/>
          <w:sz w:val="20"/>
          <w:szCs w:val="20"/>
        </w:rPr>
        <w:t>8</w:t>
      </w:r>
      <w:r w:rsidRPr="0090233F">
        <w:rPr>
          <w:rFonts w:ascii="Arial" w:hAnsi="Arial" w:cs="Arial"/>
          <w:sz w:val="20"/>
          <w:szCs w:val="20"/>
        </w:rPr>
        <w:t xml:space="preserve">. </w:t>
      </w:r>
      <w:r w:rsidRPr="0090233F">
        <w:rPr>
          <w:rFonts w:ascii="Arial" w:hAnsi="Arial" w:cs="Arial"/>
          <w:sz w:val="20"/>
          <w:szCs w:val="20"/>
        </w:rPr>
        <w:tab/>
      </w:r>
      <w:r w:rsidRPr="0090233F">
        <w:rPr>
          <w:rFonts w:ascii="Arial" w:hAnsi="Arial" w:cs="Arial"/>
          <w:sz w:val="20"/>
          <w:szCs w:val="20"/>
          <w:u w:val="single"/>
        </w:rPr>
        <w:t>Continuing Operations</w:t>
      </w:r>
      <w:r w:rsidRPr="0090233F">
        <w:rPr>
          <w:rFonts w:ascii="Arial" w:hAnsi="Arial" w:cs="Arial"/>
          <w:sz w:val="20"/>
          <w:szCs w:val="20"/>
        </w:rPr>
        <w:t xml:space="preserve"> – The loan recipient must commit to continuing operations in the City of St. Joseph where the loan proceeds were used for at least three (3) years after the benefit date.</w:t>
      </w:r>
    </w:p>
    <w:p w:rsidR="00ED648F" w:rsidRPr="0090233F" w:rsidRDefault="00ED648F" w:rsidP="005B6D17">
      <w:pPr>
        <w:ind w:left="720" w:hanging="720"/>
        <w:rPr>
          <w:rFonts w:ascii="Arial" w:hAnsi="Arial" w:cs="Arial"/>
          <w:sz w:val="20"/>
          <w:szCs w:val="20"/>
        </w:rPr>
      </w:pPr>
    </w:p>
    <w:p w:rsidR="00792C50" w:rsidRPr="0090233F" w:rsidRDefault="00792C50" w:rsidP="00B5196C">
      <w:pPr>
        <w:rPr>
          <w:rFonts w:ascii="Arial" w:hAnsi="Arial" w:cs="Arial"/>
          <w:sz w:val="20"/>
          <w:szCs w:val="20"/>
        </w:rPr>
      </w:pPr>
      <w:r w:rsidRPr="0090233F">
        <w:rPr>
          <w:rFonts w:ascii="Arial" w:hAnsi="Arial" w:cs="Arial"/>
          <w:sz w:val="20"/>
          <w:szCs w:val="20"/>
        </w:rPr>
        <w:t xml:space="preserve">The Revolving Loan Program is intended to be flexible and assistance is customized to meet the particular needs of individual projects. </w:t>
      </w:r>
    </w:p>
    <w:p w:rsidR="00792C50" w:rsidRPr="0090233F" w:rsidRDefault="00792C50" w:rsidP="00B5196C">
      <w:pPr>
        <w:rPr>
          <w:rFonts w:ascii="Arial" w:hAnsi="Arial" w:cs="Arial"/>
          <w:sz w:val="20"/>
          <w:szCs w:val="20"/>
        </w:rPr>
      </w:pPr>
    </w:p>
    <w:p w:rsidR="00792C50" w:rsidRPr="0090233F" w:rsidRDefault="00792C50" w:rsidP="00B5196C">
      <w:pPr>
        <w:rPr>
          <w:rFonts w:ascii="Arial" w:hAnsi="Arial" w:cs="Arial"/>
          <w:b/>
          <w:sz w:val="20"/>
          <w:szCs w:val="20"/>
          <w:u w:val="single"/>
        </w:rPr>
      </w:pPr>
      <w:r w:rsidRPr="0090233F">
        <w:rPr>
          <w:rFonts w:ascii="Arial" w:hAnsi="Arial" w:cs="Arial"/>
          <w:b/>
          <w:sz w:val="20"/>
          <w:szCs w:val="20"/>
          <w:u w:val="single"/>
        </w:rPr>
        <w:t>APPLICATION PROCESS</w:t>
      </w:r>
    </w:p>
    <w:p w:rsidR="00792C50" w:rsidRPr="0090233F" w:rsidRDefault="00792C50" w:rsidP="00B5196C">
      <w:pPr>
        <w:rPr>
          <w:rFonts w:ascii="Arial" w:hAnsi="Arial" w:cs="Arial"/>
          <w:sz w:val="20"/>
          <w:szCs w:val="20"/>
        </w:rPr>
      </w:pPr>
      <w:r w:rsidRPr="0090233F">
        <w:rPr>
          <w:rFonts w:ascii="Arial" w:hAnsi="Arial" w:cs="Arial"/>
          <w:sz w:val="20"/>
          <w:szCs w:val="20"/>
        </w:rPr>
        <w:t>The City of St. Joseph shall process and administer each loan in a manner which is usual and customary with regard to other loans under similar circumstances.  The basic steps for securing a loan are as follows:</w:t>
      </w:r>
    </w:p>
    <w:p w:rsidR="00792C50" w:rsidRPr="0090233F" w:rsidRDefault="00792C50" w:rsidP="00B5196C">
      <w:pPr>
        <w:rPr>
          <w:rFonts w:ascii="Arial" w:hAnsi="Arial" w:cs="Arial"/>
          <w:sz w:val="20"/>
          <w:szCs w:val="20"/>
        </w:rPr>
      </w:pPr>
    </w:p>
    <w:p w:rsidR="00792C50" w:rsidRPr="0090233F" w:rsidRDefault="00792C50" w:rsidP="00B5196C">
      <w:pPr>
        <w:ind w:left="720" w:hanging="720"/>
        <w:rPr>
          <w:rFonts w:ascii="Arial" w:hAnsi="Arial" w:cs="Arial"/>
          <w:sz w:val="20"/>
          <w:szCs w:val="20"/>
        </w:rPr>
      </w:pPr>
      <w:r w:rsidRPr="0090233F">
        <w:rPr>
          <w:rFonts w:ascii="Arial" w:hAnsi="Arial" w:cs="Arial"/>
          <w:sz w:val="20"/>
          <w:szCs w:val="20"/>
        </w:rPr>
        <w:t>1.</w:t>
      </w:r>
      <w:r w:rsidRPr="0090233F">
        <w:rPr>
          <w:rFonts w:ascii="Arial" w:hAnsi="Arial" w:cs="Arial"/>
          <w:sz w:val="20"/>
          <w:szCs w:val="20"/>
        </w:rPr>
        <w:tab/>
        <w:t>Applicant meets with St. Joseph EDA staff to discuss proposed project and loan program guidelines.  If project meets program objectives and other eligibility items, then applicant completes the attached application which includes:</w:t>
      </w:r>
    </w:p>
    <w:p w:rsidR="00792C50" w:rsidRPr="0090233F" w:rsidRDefault="00792C50" w:rsidP="00B5196C">
      <w:pPr>
        <w:ind w:left="720" w:hanging="720"/>
        <w:rPr>
          <w:rFonts w:ascii="Arial" w:hAnsi="Arial" w:cs="Arial"/>
          <w:sz w:val="20"/>
          <w:szCs w:val="20"/>
        </w:rPr>
      </w:pPr>
    </w:p>
    <w:p w:rsidR="00792C50" w:rsidRPr="0090233F" w:rsidRDefault="00792C50" w:rsidP="00B5196C">
      <w:pPr>
        <w:ind w:left="720" w:hanging="720"/>
        <w:rPr>
          <w:rFonts w:ascii="Arial" w:hAnsi="Arial" w:cs="Arial"/>
          <w:sz w:val="20"/>
          <w:szCs w:val="20"/>
        </w:rPr>
      </w:pPr>
      <w:r w:rsidRPr="0090233F">
        <w:rPr>
          <w:rFonts w:ascii="Arial" w:hAnsi="Arial" w:cs="Arial"/>
          <w:sz w:val="20"/>
          <w:szCs w:val="20"/>
        </w:rPr>
        <w:tab/>
        <w:t>A.  Statement describing nature of business and proposed plans;</w:t>
      </w:r>
    </w:p>
    <w:p w:rsidR="00792C50" w:rsidRPr="0090233F" w:rsidRDefault="00792C50" w:rsidP="00B5196C">
      <w:pPr>
        <w:ind w:left="720" w:hanging="720"/>
        <w:rPr>
          <w:rFonts w:ascii="Arial" w:hAnsi="Arial" w:cs="Arial"/>
          <w:sz w:val="20"/>
          <w:szCs w:val="20"/>
        </w:rPr>
      </w:pPr>
    </w:p>
    <w:p w:rsidR="00792C50" w:rsidRPr="0090233F" w:rsidRDefault="00792C50" w:rsidP="00B5196C">
      <w:pPr>
        <w:ind w:left="1080" w:hanging="360"/>
        <w:rPr>
          <w:rFonts w:ascii="Arial" w:hAnsi="Arial" w:cs="Arial"/>
          <w:sz w:val="20"/>
          <w:szCs w:val="20"/>
        </w:rPr>
      </w:pPr>
      <w:r w:rsidRPr="0090233F">
        <w:rPr>
          <w:rFonts w:ascii="Arial" w:hAnsi="Arial" w:cs="Arial"/>
          <w:sz w:val="20"/>
          <w:szCs w:val="20"/>
        </w:rPr>
        <w:t>B.  Project description – purpose of loan and expected benefits.  Itemize and provide cost estimate for building improvements and/or equipment;</w:t>
      </w:r>
    </w:p>
    <w:p w:rsidR="00792C50" w:rsidRPr="0090233F" w:rsidRDefault="00792C50" w:rsidP="00B5196C">
      <w:pPr>
        <w:ind w:left="720" w:hanging="720"/>
        <w:rPr>
          <w:rFonts w:ascii="Arial" w:hAnsi="Arial" w:cs="Arial"/>
          <w:sz w:val="20"/>
          <w:szCs w:val="20"/>
        </w:rPr>
      </w:pPr>
    </w:p>
    <w:p w:rsidR="00792C50" w:rsidRPr="0090233F" w:rsidRDefault="00792C50" w:rsidP="00B5196C">
      <w:pPr>
        <w:ind w:left="720" w:hanging="720"/>
        <w:rPr>
          <w:rFonts w:ascii="Arial" w:hAnsi="Arial" w:cs="Arial"/>
          <w:sz w:val="20"/>
          <w:szCs w:val="20"/>
        </w:rPr>
      </w:pPr>
      <w:r w:rsidRPr="0090233F">
        <w:rPr>
          <w:rFonts w:ascii="Arial" w:hAnsi="Arial" w:cs="Arial"/>
          <w:sz w:val="20"/>
          <w:szCs w:val="20"/>
        </w:rPr>
        <w:tab/>
        <w:t>C.  Sources/Uses proforma for the project;</w:t>
      </w:r>
    </w:p>
    <w:p w:rsidR="00792C50" w:rsidRPr="0090233F" w:rsidRDefault="00792C50" w:rsidP="00B5196C">
      <w:pPr>
        <w:ind w:left="720" w:hanging="720"/>
        <w:rPr>
          <w:rFonts w:ascii="Arial" w:hAnsi="Arial" w:cs="Arial"/>
          <w:sz w:val="20"/>
          <w:szCs w:val="20"/>
        </w:rPr>
      </w:pPr>
    </w:p>
    <w:p w:rsidR="00792C50" w:rsidRPr="0090233F" w:rsidRDefault="00792C50" w:rsidP="00B5196C">
      <w:pPr>
        <w:ind w:left="720" w:hanging="720"/>
        <w:rPr>
          <w:rFonts w:ascii="Arial" w:hAnsi="Arial" w:cs="Arial"/>
          <w:sz w:val="20"/>
          <w:szCs w:val="20"/>
        </w:rPr>
      </w:pPr>
      <w:r w:rsidRPr="0090233F">
        <w:rPr>
          <w:rFonts w:ascii="Arial" w:hAnsi="Arial" w:cs="Arial"/>
          <w:sz w:val="20"/>
          <w:szCs w:val="20"/>
        </w:rPr>
        <w:tab/>
        <w:t>D.  Complied profit and loss statement for the past two (2) years (if applicable);</w:t>
      </w:r>
    </w:p>
    <w:p w:rsidR="00792C50" w:rsidRPr="0090233F" w:rsidRDefault="00792C50" w:rsidP="00B5196C">
      <w:pPr>
        <w:ind w:left="720" w:hanging="720"/>
        <w:rPr>
          <w:rFonts w:ascii="Arial" w:hAnsi="Arial" w:cs="Arial"/>
          <w:sz w:val="20"/>
          <w:szCs w:val="20"/>
        </w:rPr>
      </w:pPr>
    </w:p>
    <w:p w:rsidR="00792C50" w:rsidRPr="0090233F" w:rsidRDefault="00792C50" w:rsidP="00B5196C">
      <w:pPr>
        <w:ind w:left="1080" w:hanging="360"/>
        <w:rPr>
          <w:rFonts w:ascii="Arial" w:hAnsi="Arial" w:cs="Arial"/>
          <w:sz w:val="20"/>
          <w:szCs w:val="20"/>
        </w:rPr>
      </w:pPr>
      <w:r w:rsidRPr="0090233F">
        <w:rPr>
          <w:rFonts w:ascii="Arial" w:hAnsi="Arial" w:cs="Arial"/>
          <w:sz w:val="20"/>
          <w:szCs w:val="20"/>
        </w:rPr>
        <w:t xml:space="preserve">E. </w:t>
      </w:r>
      <w:r w:rsidR="00ED648F" w:rsidRPr="0090233F">
        <w:rPr>
          <w:rFonts w:ascii="Arial" w:hAnsi="Arial" w:cs="Arial"/>
          <w:sz w:val="20"/>
          <w:szCs w:val="20"/>
        </w:rPr>
        <w:t xml:space="preserve"> </w:t>
      </w:r>
      <w:r w:rsidRPr="0090233F">
        <w:rPr>
          <w:rFonts w:ascii="Arial" w:hAnsi="Arial" w:cs="Arial"/>
          <w:sz w:val="20"/>
          <w:szCs w:val="20"/>
        </w:rPr>
        <w:t>Personal financial statement(s) (for use in connection with applicant’s equity requirement);</w:t>
      </w:r>
    </w:p>
    <w:p w:rsidR="008E6A4F" w:rsidRPr="0090233F" w:rsidRDefault="008E6A4F" w:rsidP="00B5196C">
      <w:pPr>
        <w:ind w:left="1080" w:hanging="360"/>
        <w:rPr>
          <w:rFonts w:ascii="Arial" w:hAnsi="Arial" w:cs="Arial"/>
          <w:sz w:val="20"/>
          <w:szCs w:val="20"/>
        </w:rPr>
      </w:pPr>
    </w:p>
    <w:p w:rsidR="008E6A4F" w:rsidRPr="0090233F" w:rsidRDefault="008E6A4F" w:rsidP="00B5196C">
      <w:pPr>
        <w:ind w:left="1080" w:hanging="360"/>
        <w:rPr>
          <w:rFonts w:ascii="Arial" w:hAnsi="Arial" w:cs="Arial"/>
          <w:sz w:val="20"/>
          <w:szCs w:val="20"/>
        </w:rPr>
      </w:pPr>
      <w:r w:rsidRPr="0090233F">
        <w:rPr>
          <w:rFonts w:ascii="Arial" w:hAnsi="Arial" w:cs="Arial"/>
          <w:sz w:val="20"/>
          <w:szCs w:val="20"/>
        </w:rPr>
        <w:t xml:space="preserve">F. </w:t>
      </w:r>
      <w:r w:rsidR="00ED648F" w:rsidRPr="0090233F">
        <w:rPr>
          <w:rFonts w:ascii="Arial" w:hAnsi="Arial" w:cs="Arial"/>
          <w:sz w:val="20"/>
          <w:szCs w:val="20"/>
        </w:rPr>
        <w:t xml:space="preserve"> </w:t>
      </w:r>
      <w:r w:rsidRPr="0090233F">
        <w:rPr>
          <w:rFonts w:ascii="Arial" w:hAnsi="Arial" w:cs="Arial"/>
          <w:sz w:val="20"/>
          <w:szCs w:val="20"/>
        </w:rPr>
        <w:t>Requested IRS forms must be submitted prior to loan closing</w:t>
      </w:r>
      <w:r w:rsidR="00130C7D" w:rsidRPr="0090233F">
        <w:rPr>
          <w:rFonts w:ascii="Arial" w:hAnsi="Arial" w:cs="Arial"/>
          <w:sz w:val="20"/>
          <w:szCs w:val="20"/>
        </w:rPr>
        <w:t>;</w:t>
      </w:r>
      <w:r w:rsidRPr="0090233F">
        <w:rPr>
          <w:rFonts w:ascii="Arial" w:hAnsi="Arial" w:cs="Arial"/>
          <w:sz w:val="20"/>
          <w:szCs w:val="20"/>
        </w:rPr>
        <w:t xml:space="preserve"> </w:t>
      </w:r>
    </w:p>
    <w:p w:rsidR="00792C50" w:rsidRPr="0090233F" w:rsidRDefault="00792C50" w:rsidP="00B5196C">
      <w:pPr>
        <w:ind w:left="1080" w:hanging="360"/>
        <w:rPr>
          <w:rFonts w:ascii="Arial" w:hAnsi="Arial" w:cs="Arial"/>
          <w:sz w:val="20"/>
          <w:szCs w:val="20"/>
        </w:rPr>
      </w:pPr>
    </w:p>
    <w:p w:rsidR="00792C50" w:rsidRPr="0090233F" w:rsidRDefault="008E6A4F" w:rsidP="00B5196C">
      <w:pPr>
        <w:ind w:left="1080" w:hanging="360"/>
        <w:rPr>
          <w:rFonts w:ascii="Arial" w:hAnsi="Arial" w:cs="Arial"/>
          <w:sz w:val="20"/>
          <w:szCs w:val="20"/>
        </w:rPr>
      </w:pPr>
      <w:r w:rsidRPr="0090233F">
        <w:rPr>
          <w:rFonts w:ascii="Arial" w:hAnsi="Arial" w:cs="Arial"/>
          <w:sz w:val="20"/>
          <w:szCs w:val="20"/>
        </w:rPr>
        <w:t>G</w:t>
      </w:r>
      <w:r w:rsidR="00792C50" w:rsidRPr="0090233F">
        <w:rPr>
          <w:rFonts w:ascii="Arial" w:hAnsi="Arial" w:cs="Arial"/>
          <w:sz w:val="20"/>
          <w:szCs w:val="20"/>
        </w:rPr>
        <w:t>.  Any other pertinent data</w:t>
      </w:r>
      <w:r w:rsidR="00130C7D" w:rsidRPr="0090233F">
        <w:rPr>
          <w:rFonts w:ascii="Arial" w:hAnsi="Arial" w:cs="Arial"/>
          <w:sz w:val="20"/>
          <w:szCs w:val="20"/>
        </w:rPr>
        <w:t>.</w:t>
      </w:r>
    </w:p>
    <w:p w:rsidR="00792C50" w:rsidRPr="0090233F" w:rsidRDefault="00792C50" w:rsidP="00B5196C">
      <w:pPr>
        <w:rPr>
          <w:rFonts w:ascii="Arial" w:hAnsi="Arial" w:cs="Arial"/>
          <w:sz w:val="20"/>
          <w:szCs w:val="20"/>
        </w:rPr>
      </w:pPr>
    </w:p>
    <w:p w:rsidR="00792C50" w:rsidRPr="0090233F" w:rsidRDefault="00792C50" w:rsidP="00B5196C">
      <w:pPr>
        <w:numPr>
          <w:ilvl w:val="0"/>
          <w:numId w:val="4"/>
        </w:numPr>
        <w:ind w:hanging="720"/>
        <w:rPr>
          <w:rFonts w:ascii="Arial" w:hAnsi="Arial" w:cs="Arial"/>
          <w:bCs/>
          <w:sz w:val="20"/>
          <w:szCs w:val="20"/>
        </w:rPr>
      </w:pPr>
      <w:r w:rsidRPr="0090233F">
        <w:rPr>
          <w:rFonts w:ascii="Arial" w:hAnsi="Arial" w:cs="Arial"/>
          <w:bCs/>
          <w:sz w:val="20"/>
          <w:szCs w:val="20"/>
        </w:rPr>
        <w:t>A sub-committee comprised of the St. Joseph Finance Director, a</w:t>
      </w:r>
      <w:r w:rsidR="007A7C01" w:rsidRPr="0090233F">
        <w:rPr>
          <w:rFonts w:ascii="Arial" w:hAnsi="Arial" w:cs="Arial"/>
          <w:bCs/>
          <w:sz w:val="20"/>
          <w:szCs w:val="20"/>
        </w:rPr>
        <w:t xml:space="preserve">t least one </w:t>
      </w:r>
      <w:r w:rsidR="00A743C8" w:rsidRPr="0090233F">
        <w:rPr>
          <w:rFonts w:ascii="Arial" w:hAnsi="Arial" w:cs="Arial"/>
          <w:bCs/>
          <w:sz w:val="20"/>
          <w:szCs w:val="20"/>
        </w:rPr>
        <w:t xml:space="preserve">(1) </w:t>
      </w:r>
      <w:r w:rsidR="007A7C01" w:rsidRPr="0090233F">
        <w:rPr>
          <w:rFonts w:ascii="Arial" w:hAnsi="Arial" w:cs="Arial"/>
          <w:bCs/>
          <w:sz w:val="20"/>
          <w:szCs w:val="20"/>
        </w:rPr>
        <w:t>but not more than two</w:t>
      </w:r>
      <w:r w:rsidRPr="0090233F">
        <w:rPr>
          <w:rFonts w:ascii="Arial" w:hAnsi="Arial" w:cs="Arial"/>
          <w:bCs/>
          <w:sz w:val="20"/>
          <w:szCs w:val="20"/>
        </w:rPr>
        <w:t xml:space="preserve"> </w:t>
      </w:r>
      <w:r w:rsidR="00A743C8" w:rsidRPr="0090233F">
        <w:rPr>
          <w:rFonts w:ascii="Arial" w:hAnsi="Arial" w:cs="Arial"/>
          <w:bCs/>
          <w:sz w:val="20"/>
          <w:szCs w:val="20"/>
        </w:rPr>
        <w:t xml:space="preserve">(2) </w:t>
      </w:r>
      <w:r w:rsidR="007A7C01" w:rsidRPr="0090233F">
        <w:rPr>
          <w:rFonts w:ascii="Arial" w:hAnsi="Arial" w:cs="Arial"/>
          <w:bCs/>
          <w:sz w:val="20"/>
          <w:szCs w:val="20"/>
        </w:rPr>
        <w:t>m</w:t>
      </w:r>
      <w:r w:rsidRPr="0090233F">
        <w:rPr>
          <w:rFonts w:ascii="Arial" w:hAnsi="Arial" w:cs="Arial"/>
          <w:bCs/>
          <w:sz w:val="20"/>
          <w:szCs w:val="20"/>
        </w:rPr>
        <w:t>ember</w:t>
      </w:r>
      <w:r w:rsidR="007A7C01" w:rsidRPr="0090233F">
        <w:rPr>
          <w:rFonts w:ascii="Arial" w:hAnsi="Arial" w:cs="Arial"/>
          <w:bCs/>
          <w:sz w:val="20"/>
          <w:szCs w:val="20"/>
        </w:rPr>
        <w:t>s</w:t>
      </w:r>
      <w:r w:rsidRPr="0090233F">
        <w:rPr>
          <w:rFonts w:ascii="Arial" w:hAnsi="Arial" w:cs="Arial"/>
          <w:bCs/>
          <w:sz w:val="20"/>
          <w:szCs w:val="20"/>
        </w:rPr>
        <w:t xml:space="preserve"> of the EDA and the EDA Director shall review the application to determine whether or not it is complete.</w:t>
      </w:r>
      <w:r w:rsidR="007A7C01" w:rsidRPr="0090233F">
        <w:rPr>
          <w:rFonts w:ascii="Arial" w:hAnsi="Arial" w:cs="Arial"/>
          <w:bCs/>
          <w:sz w:val="20"/>
          <w:szCs w:val="20"/>
        </w:rPr>
        <w:t xml:space="preserve"> </w:t>
      </w:r>
      <w:r w:rsidR="007A7C01" w:rsidRPr="0090233F">
        <w:rPr>
          <w:rFonts w:ascii="Arial" w:hAnsi="Arial" w:cs="Arial"/>
          <w:color w:val="333333"/>
          <w:sz w:val="20"/>
          <w:szCs w:val="20"/>
        </w:rPr>
        <w:t xml:space="preserve">The EDA at its sole discretion may require a loan officer or a member of senior management from an FDIC insured lender join the Loan Review Committee. </w:t>
      </w:r>
      <w:r w:rsidRPr="0090233F">
        <w:rPr>
          <w:rFonts w:ascii="Arial" w:hAnsi="Arial" w:cs="Arial"/>
          <w:bCs/>
          <w:sz w:val="20"/>
          <w:szCs w:val="20"/>
        </w:rPr>
        <w:t xml:space="preserve">If the application is determined to be complete, the subcommittee shall formulate a recommendation to the full EDA concerning the fiscal impact (if any) on the City and the appropriateness of the amount of assistance requested. </w:t>
      </w:r>
    </w:p>
    <w:p w:rsidR="00792C50" w:rsidRPr="0090233F" w:rsidRDefault="00792C50" w:rsidP="00B5196C">
      <w:pPr>
        <w:ind w:left="360"/>
        <w:rPr>
          <w:rFonts w:ascii="Arial" w:hAnsi="Arial" w:cs="Arial"/>
          <w:sz w:val="20"/>
          <w:szCs w:val="20"/>
        </w:rPr>
      </w:pPr>
    </w:p>
    <w:p w:rsidR="00792C50" w:rsidRPr="0090233F" w:rsidRDefault="00792C50" w:rsidP="00B5196C">
      <w:pPr>
        <w:ind w:left="720" w:hanging="720"/>
        <w:rPr>
          <w:rFonts w:ascii="Arial" w:hAnsi="Arial" w:cs="Arial"/>
          <w:sz w:val="20"/>
          <w:szCs w:val="20"/>
        </w:rPr>
      </w:pPr>
      <w:r w:rsidRPr="0090233F">
        <w:rPr>
          <w:rFonts w:ascii="Arial" w:hAnsi="Arial" w:cs="Arial"/>
          <w:sz w:val="20"/>
          <w:szCs w:val="20"/>
        </w:rPr>
        <w:t>3.</w:t>
      </w:r>
      <w:r w:rsidRPr="0090233F">
        <w:rPr>
          <w:rFonts w:ascii="Arial" w:hAnsi="Arial" w:cs="Arial"/>
          <w:sz w:val="20"/>
          <w:szCs w:val="20"/>
        </w:rPr>
        <w:tab/>
        <w:t xml:space="preserve">The St. Joseph EDA will review the application and make a recommendation to the City Council. Upon approval, a </w:t>
      </w:r>
      <w:r w:rsidR="00A743C8" w:rsidRPr="0090233F">
        <w:rPr>
          <w:rFonts w:ascii="Arial" w:hAnsi="Arial" w:cs="Arial"/>
          <w:sz w:val="20"/>
          <w:szCs w:val="20"/>
        </w:rPr>
        <w:t xml:space="preserve">Loan </w:t>
      </w:r>
      <w:r w:rsidRPr="0090233F">
        <w:rPr>
          <w:rFonts w:ascii="Arial" w:hAnsi="Arial" w:cs="Arial"/>
          <w:sz w:val="20"/>
          <w:szCs w:val="20"/>
        </w:rPr>
        <w:t>Agreement</w:t>
      </w:r>
      <w:r w:rsidR="00A743C8" w:rsidRPr="0090233F">
        <w:rPr>
          <w:rFonts w:ascii="Arial" w:hAnsi="Arial" w:cs="Arial"/>
          <w:sz w:val="20"/>
          <w:szCs w:val="20"/>
        </w:rPr>
        <w:t>, amortization schedule</w:t>
      </w:r>
      <w:r w:rsidRPr="0090233F">
        <w:rPr>
          <w:rFonts w:ascii="Arial" w:hAnsi="Arial" w:cs="Arial"/>
          <w:sz w:val="20"/>
          <w:szCs w:val="20"/>
        </w:rPr>
        <w:t xml:space="preserve"> and all other necessary documents in connection with the loan will be prepared by the St. Joseph EDA staff and shall be executed by the </w:t>
      </w:r>
      <w:r w:rsidR="00A743C8" w:rsidRPr="0090233F">
        <w:rPr>
          <w:rFonts w:ascii="Arial" w:hAnsi="Arial" w:cs="Arial"/>
          <w:sz w:val="20"/>
          <w:szCs w:val="20"/>
        </w:rPr>
        <w:t xml:space="preserve">EDA </w:t>
      </w:r>
      <w:r w:rsidRPr="0090233F">
        <w:rPr>
          <w:rFonts w:ascii="Arial" w:hAnsi="Arial" w:cs="Arial"/>
          <w:sz w:val="20"/>
          <w:szCs w:val="20"/>
        </w:rPr>
        <w:t>Director. The City/EDA may work with a conventional lender to review the creditworthiness of the applicant and the loan application.</w:t>
      </w:r>
    </w:p>
    <w:p w:rsidR="00661E45" w:rsidRPr="0090233F" w:rsidRDefault="00661E45" w:rsidP="00B5196C">
      <w:pPr>
        <w:ind w:left="720" w:hanging="720"/>
        <w:rPr>
          <w:rFonts w:ascii="Arial" w:hAnsi="Arial" w:cs="Arial"/>
          <w:sz w:val="20"/>
          <w:szCs w:val="20"/>
        </w:rPr>
      </w:pPr>
    </w:p>
    <w:p w:rsidR="00792C50" w:rsidRPr="00130C7D" w:rsidRDefault="00661E45" w:rsidP="00C33750">
      <w:pPr>
        <w:ind w:left="720" w:hanging="720"/>
        <w:rPr>
          <w:rFonts w:ascii="Arial" w:hAnsi="Arial" w:cs="Arial"/>
          <w:strike/>
          <w:sz w:val="20"/>
          <w:szCs w:val="20"/>
        </w:rPr>
      </w:pPr>
      <w:r w:rsidRPr="0090233F">
        <w:rPr>
          <w:rFonts w:ascii="Arial" w:hAnsi="Arial" w:cs="Arial"/>
          <w:sz w:val="20"/>
          <w:szCs w:val="20"/>
        </w:rPr>
        <w:t xml:space="preserve">4. </w:t>
      </w:r>
      <w:r w:rsidRPr="0090233F">
        <w:rPr>
          <w:rFonts w:ascii="Arial" w:hAnsi="Arial" w:cs="Arial"/>
          <w:sz w:val="20"/>
          <w:szCs w:val="20"/>
        </w:rPr>
        <w:tab/>
      </w:r>
      <w:r w:rsidR="00626FFD" w:rsidRPr="0090233F">
        <w:rPr>
          <w:rFonts w:ascii="Arial" w:hAnsi="Arial" w:cs="Arial"/>
          <w:sz w:val="20"/>
          <w:szCs w:val="20"/>
        </w:rPr>
        <w:t>The St. Joseph EDA may deny any project which it deems inappropriate according to the guidelines established in this document.</w:t>
      </w:r>
    </w:p>
    <w:sectPr w:rsidR="00792C50" w:rsidRPr="00130C7D" w:rsidSect="00100557">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2F02" w:rsidRDefault="002C2F02">
      <w:r>
        <w:separator/>
      </w:r>
    </w:p>
  </w:endnote>
  <w:endnote w:type="continuationSeparator" w:id="0">
    <w:p w:rsidR="002C2F02" w:rsidRDefault="002C2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F02" w:rsidRDefault="002C2F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C2F02" w:rsidRDefault="002C2F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F02" w:rsidRDefault="002C2F02">
    <w:pPr>
      <w:pStyle w:val="Footer"/>
      <w:rPr>
        <w:rFonts w:ascii="Arial" w:hAnsi="Arial" w:cs="Arial"/>
        <w:sz w:val="18"/>
      </w:rPr>
    </w:pPr>
    <w:r>
      <w:rPr>
        <w:rFonts w:ascii="Arial" w:hAnsi="Arial" w:cs="Arial"/>
        <w:sz w:val="18"/>
      </w:rPr>
      <w:t xml:space="preserve">City of St. Joseph – Revolving Loan Fund Guidelines </w:t>
    </w:r>
    <w:r>
      <w:rPr>
        <w:rFonts w:ascii="Arial" w:hAnsi="Arial" w:cs="Arial"/>
        <w:sz w:val="18"/>
      </w:rPr>
      <w:tab/>
    </w:r>
    <w:r w:rsidR="0074180B">
      <w:rPr>
        <w:rFonts w:ascii="Arial" w:hAnsi="Arial" w:cs="Arial"/>
        <w:sz w:val="18"/>
      </w:rPr>
      <w:t>1/10/2018</w:t>
    </w:r>
    <w:r>
      <w:rPr>
        <w:rFonts w:ascii="Arial" w:hAnsi="Arial" w:cs="Arial"/>
        <w:sz w:val="18"/>
      </w:rPr>
      <w:tab/>
      <w:t xml:space="preserve">Page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74180B">
      <w:rPr>
        <w:rStyle w:val="PageNumber"/>
        <w:rFonts w:ascii="Arial" w:hAnsi="Arial" w:cs="Arial"/>
        <w:noProof/>
        <w:sz w:val="18"/>
      </w:rPr>
      <w:t>2</w:t>
    </w:r>
    <w:r>
      <w:rPr>
        <w:rStyle w:val="PageNumbe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2F02" w:rsidRDefault="002C2F02">
      <w:r>
        <w:separator/>
      </w:r>
    </w:p>
  </w:footnote>
  <w:footnote w:type="continuationSeparator" w:id="0">
    <w:p w:rsidR="002C2F02" w:rsidRDefault="002C2F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833D6"/>
    <w:multiLevelType w:val="hybridMultilevel"/>
    <w:tmpl w:val="C65A1690"/>
    <w:lvl w:ilvl="0" w:tplc="FFFFFFF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C231D2"/>
    <w:multiLevelType w:val="hybridMultilevel"/>
    <w:tmpl w:val="DF008D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5305F3"/>
    <w:multiLevelType w:val="hybridMultilevel"/>
    <w:tmpl w:val="80E680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7714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FF316A3"/>
    <w:multiLevelType w:val="hybridMultilevel"/>
    <w:tmpl w:val="EE888202"/>
    <w:lvl w:ilvl="0" w:tplc="6A34D7E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A223F2F"/>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7CCE31E7"/>
    <w:multiLevelType w:val="hybridMultilevel"/>
    <w:tmpl w:val="886AE7BE"/>
    <w:lvl w:ilvl="0" w:tplc="FFFFFFF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6"/>
  </w:num>
  <w:num w:numId="5">
    <w:abstractNumId w:val="5"/>
    <w:lvlOverride w:ilvl="0">
      <w:startOverride w:val="1"/>
    </w:lvlOverride>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957"/>
    <w:rsid w:val="000015D7"/>
    <w:rsid w:val="000E1854"/>
    <w:rsid w:val="00100557"/>
    <w:rsid w:val="00100A9B"/>
    <w:rsid w:val="001268EE"/>
    <w:rsid w:val="00130C7D"/>
    <w:rsid w:val="001316D4"/>
    <w:rsid w:val="00144608"/>
    <w:rsid w:val="00271FEE"/>
    <w:rsid w:val="002968BF"/>
    <w:rsid w:val="00296B2C"/>
    <w:rsid w:val="002A3C27"/>
    <w:rsid w:val="002C2F02"/>
    <w:rsid w:val="002E684E"/>
    <w:rsid w:val="00304A29"/>
    <w:rsid w:val="00344C84"/>
    <w:rsid w:val="003858E9"/>
    <w:rsid w:val="00426B13"/>
    <w:rsid w:val="00587A76"/>
    <w:rsid w:val="005B6D17"/>
    <w:rsid w:val="005C1A1C"/>
    <w:rsid w:val="005D3837"/>
    <w:rsid w:val="00605CC6"/>
    <w:rsid w:val="0062008E"/>
    <w:rsid w:val="00626FFD"/>
    <w:rsid w:val="00661E45"/>
    <w:rsid w:val="00704A22"/>
    <w:rsid w:val="00723957"/>
    <w:rsid w:val="00737C06"/>
    <w:rsid w:val="0074180B"/>
    <w:rsid w:val="00751ACD"/>
    <w:rsid w:val="00792C50"/>
    <w:rsid w:val="007936EE"/>
    <w:rsid w:val="0079570D"/>
    <w:rsid w:val="007A7C01"/>
    <w:rsid w:val="007B304C"/>
    <w:rsid w:val="00810544"/>
    <w:rsid w:val="0085310D"/>
    <w:rsid w:val="008E1903"/>
    <w:rsid w:val="008E6A4F"/>
    <w:rsid w:val="008E7183"/>
    <w:rsid w:val="0090233F"/>
    <w:rsid w:val="00911F74"/>
    <w:rsid w:val="00992149"/>
    <w:rsid w:val="00995692"/>
    <w:rsid w:val="009E2068"/>
    <w:rsid w:val="009E412A"/>
    <w:rsid w:val="00A2468B"/>
    <w:rsid w:val="00A26898"/>
    <w:rsid w:val="00A37B10"/>
    <w:rsid w:val="00A743C8"/>
    <w:rsid w:val="00A76104"/>
    <w:rsid w:val="00A94230"/>
    <w:rsid w:val="00A95030"/>
    <w:rsid w:val="00AC028A"/>
    <w:rsid w:val="00AD3D52"/>
    <w:rsid w:val="00AE3585"/>
    <w:rsid w:val="00B35840"/>
    <w:rsid w:val="00B5196C"/>
    <w:rsid w:val="00C33750"/>
    <w:rsid w:val="00CE70D2"/>
    <w:rsid w:val="00D56F50"/>
    <w:rsid w:val="00DA271B"/>
    <w:rsid w:val="00DD5A4E"/>
    <w:rsid w:val="00E068C1"/>
    <w:rsid w:val="00E17498"/>
    <w:rsid w:val="00E258DE"/>
    <w:rsid w:val="00E464A2"/>
    <w:rsid w:val="00E73A63"/>
    <w:rsid w:val="00E74532"/>
    <w:rsid w:val="00E8153B"/>
    <w:rsid w:val="00ED648F"/>
    <w:rsid w:val="00F92743"/>
    <w:rsid w:val="00FA1255"/>
    <w:rsid w:val="00FC64CD"/>
    <w:rsid w:val="00FF2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F10C8743-5822-4A4C-BAA5-EEFF87485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7C06"/>
    <w:rPr>
      <w:sz w:val="24"/>
      <w:szCs w:val="24"/>
    </w:rPr>
  </w:style>
  <w:style w:type="paragraph" w:styleId="Heading1">
    <w:name w:val="heading 1"/>
    <w:basedOn w:val="Normal"/>
    <w:next w:val="Normal"/>
    <w:qFormat/>
    <w:rsid w:val="00737C06"/>
    <w:pPr>
      <w:keepNext/>
      <w:outlineLvl w:val="0"/>
    </w:pPr>
    <w:rPr>
      <w:rFonts w:ascii="Arial" w:hAnsi="Arial" w:cs="Arial"/>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737C06"/>
    <w:pPr>
      <w:tabs>
        <w:tab w:val="center" w:pos="4320"/>
        <w:tab w:val="right" w:pos="8640"/>
      </w:tabs>
    </w:pPr>
  </w:style>
  <w:style w:type="character" w:styleId="PageNumber">
    <w:name w:val="page number"/>
    <w:basedOn w:val="DefaultParagraphFont"/>
    <w:semiHidden/>
    <w:rsid w:val="00737C06"/>
  </w:style>
  <w:style w:type="paragraph" w:styleId="BodyText">
    <w:name w:val="Body Text"/>
    <w:basedOn w:val="Normal"/>
    <w:semiHidden/>
    <w:rsid w:val="00737C06"/>
    <w:rPr>
      <w:rFonts w:ascii="Arial" w:hAnsi="Arial" w:cs="Arial"/>
      <w:sz w:val="20"/>
    </w:rPr>
  </w:style>
  <w:style w:type="paragraph" w:styleId="BodyText2">
    <w:name w:val="Body Text 2"/>
    <w:basedOn w:val="Normal"/>
    <w:semiHidden/>
    <w:rsid w:val="00737C06"/>
    <w:pPr>
      <w:jc w:val="both"/>
    </w:pPr>
    <w:rPr>
      <w:rFonts w:ascii="Arial" w:hAnsi="Arial" w:cs="Arial"/>
      <w:sz w:val="20"/>
    </w:rPr>
  </w:style>
  <w:style w:type="paragraph" w:styleId="Header">
    <w:name w:val="header"/>
    <w:basedOn w:val="Normal"/>
    <w:semiHidden/>
    <w:rsid w:val="00737C06"/>
    <w:pPr>
      <w:tabs>
        <w:tab w:val="center" w:pos="4320"/>
        <w:tab w:val="right" w:pos="8640"/>
      </w:tabs>
    </w:pPr>
  </w:style>
  <w:style w:type="paragraph" w:styleId="ListParagraph">
    <w:name w:val="List Paragraph"/>
    <w:basedOn w:val="Normal"/>
    <w:uiPriority w:val="34"/>
    <w:qFormat/>
    <w:rsid w:val="008E6A4F"/>
    <w:pPr>
      <w:ind w:left="720"/>
      <w:contextualSpacing/>
    </w:pPr>
  </w:style>
  <w:style w:type="paragraph" w:styleId="BalloonText">
    <w:name w:val="Balloon Text"/>
    <w:basedOn w:val="Normal"/>
    <w:link w:val="BalloonTextChar"/>
    <w:uiPriority w:val="99"/>
    <w:semiHidden/>
    <w:unhideWhenUsed/>
    <w:rsid w:val="00A94230"/>
    <w:rPr>
      <w:rFonts w:ascii="Tahoma" w:hAnsi="Tahoma" w:cs="Tahoma"/>
      <w:sz w:val="16"/>
      <w:szCs w:val="16"/>
    </w:rPr>
  </w:style>
  <w:style w:type="character" w:customStyle="1" w:styleId="BalloonTextChar">
    <w:name w:val="Balloon Text Char"/>
    <w:basedOn w:val="DefaultParagraphFont"/>
    <w:link w:val="BalloonText"/>
    <w:uiPriority w:val="99"/>
    <w:semiHidden/>
    <w:rsid w:val="00A942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2245</Words>
  <Characters>12799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ST</vt:lpstr>
    </vt:vector>
  </TitlesOfParts>
  <Company/>
  <LinksUpToDate>false</LinksUpToDate>
  <CharactersWithSpaces>15014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Peferred Customer</dc:creator>
  <cp:lastModifiedBy>Nate Keller</cp:lastModifiedBy>
  <cp:revision>2</cp:revision>
  <cp:lastPrinted>2010-01-13T15:38:00Z</cp:lastPrinted>
  <dcterms:created xsi:type="dcterms:W3CDTF">2023-01-20T14:32:00Z</dcterms:created>
  <dcterms:modified xsi:type="dcterms:W3CDTF">2023-01-20T14:32:00Z</dcterms:modified>
</cp:coreProperties>
</file>